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6C63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заполнения бюджетного платежа</w:t>
      </w:r>
    </w:p>
    <w:p w14:paraId="44D203B5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E50667" w14:textId="202FDB36" w:rsidR="00BC1967" w:rsidRPr="00C02E16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C02E1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16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27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02E16">
        <w:rPr>
          <w:rFonts w:ascii="Times New Roman" w:hAnsi="Times New Roman" w:cs="Times New Roman"/>
          <w:b/>
          <w:i/>
          <w:sz w:val="24"/>
          <w:szCs w:val="24"/>
        </w:rPr>
        <w:t>Критерии отнесения платежа к бюджетному платежу</w:t>
      </w:r>
      <w:r w:rsidRPr="00C02E16">
        <w:rPr>
          <w:i/>
        </w:rPr>
        <w:t xml:space="preserve"> </w:t>
      </w:r>
    </w:p>
    <w:p w14:paraId="38337A7B" w14:textId="77777777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</w:pPr>
    </w:p>
    <w:p w14:paraId="7D981961" w14:textId="245B3BDD" w:rsidR="00E660FE" w:rsidRPr="00E660FE" w:rsidRDefault="00BC1967" w:rsidP="00E660FE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967">
        <w:rPr>
          <w:rFonts w:ascii="Times New Roman" w:hAnsi="Times New Roman" w:cs="Times New Roman"/>
          <w:color w:val="000000"/>
          <w:sz w:val="24"/>
          <w:szCs w:val="24"/>
        </w:rPr>
        <w:t>К платежам по переводу денежных средств в бюджетную систему РФ</w:t>
      </w:r>
      <w:r w:rsidR="008E3D28">
        <w:rPr>
          <w:rFonts w:ascii="Times New Roman" w:hAnsi="Times New Roman" w:cs="Times New Roman"/>
          <w:color w:val="000000"/>
          <w:sz w:val="24"/>
          <w:szCs w:val="24"/>
        </w:rPr>
        <w:t>, требующим заполнение обязательных реквизитов,</w:t>
      </w:r>
      <w:r w:rsidRPr="00BC1967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платежи, если:</w:t>
      </w:r>
    </w:p>
    <w:p w14:paraId="124EA0D4" w14:textId="77777777" w:rsidR="00E660FE" w:rsidRDefault="00E660FE" w:rsidP="00E8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2998B" w14:textId="45601691" w:rsidR="00BC1967" w:rsidRPr="005F56A6" w:rsidRDefault="00BC1967" w:rsidP="00E8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818C9" w:rsidRPr="00B465AD">
        <w:rPr>
          <w:rFonts w:ascii="Times New Roman" w:hAnsi="Times New Roman" w:cs="Times New Roman"/>
          <w:sz w:val="24"/>
          <w:szCs w:val="24"/>
        </w:rPr>
        <w:t xml:space="preserve">в реквизите 15 </w:t>
      </w:r>
      <w:r w:rsidR="007818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18C9" w:rsidRPr="00B465A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818C9" w:rsidRPr="00B465AD">
        <w:rPr>
          <w:rFonts w:ascii="Times New Roman" w:hAnsi="Times New Roman" w:cs="Times New Roman"/>
          <w:sz w:val="24"/>
          <w:szCs w:val="24"/>
        </w:rPr>
        <w:t>. №</w:t>
      </w:r>
      <w:r w:rsidR="007818C9">
        <w:rPr>
          <w:rFonts w:ascii="Times New Roman" w:hAnsi="Times New Roman" w:cs="Times New Roman"/>
          <w:sz w:val="24"/>
          <w:szCs w:val="24"/>
        </w:rPr>
        <w:t>»</w:t>
      </w:r>
      <w:r w:rsidR="007818C9" w:rsidRPr="00B465AD">
        <w:rPr>
          <w:rFonts w:ascii="Times New Roman" w:hAnsi="Times New Roman" w:cs="Times New Roman"/>
          <w:sz w:val="24"/>
          <w:szCs w:val="24"/>
        </w:rPr>
        <w:t xml:space="preserve"> банка получателя указан балансовый счет 40102 и в реквизите 17 </w:t>
      </w:r>
      <w:r w:rsidR="007818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18C9" w:rsidRPr="00B465A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818C9" w:rsidRPr="00B465AD">
        <w:rPr>
          <w:rFonts w:ascii="Times New Roman" w:hAnsi="Times New Roman" w:cs="Times New Roman"/>
          <w:sz w:val="24"/>
          <w:szCs w:val="24"/>
        </w:rPr>
        <w:t>. №</w:t>
      </w:r>
      <w:r w:rsidR="007818C9">
        <w:rPr>
          <w:rFonts w:ascii="Times New Roman" w:hAnsi="Times New Roman" w:cs="Times New Roman"/>
          <w:sz w:val="24"/>
          <w:szCs w:val="24"/>
        </w:rPr>
        <w:t>»</w:t>
      </w:r>
      <w:r w:rsidR="007818C9" w:rsidRPr="00B465AD">
        <w:rPr>
          <w:rFonts w:ascii="Times New Roman" w:hAnsi="Times New Roman" w:cs="Times New Roman"/>
          <w:sz w:val="24"/>
          <w:szCs w:val="24"/>
        </w:rPr>
        <w:t xml:space="preserve"> получателя номер счета</w:t>
      </w:r>
      <w:r w:rsidR="007818C9">
        <w:rPr>
          <w:rFonts w:ascii="Times New Roman" w:hAnsi="Times New Roman" w:cs="Times New Roman"/>
          <w:sz w:val="24"/>
          <w:szCs w:val="24"/>
        </w:rPr>
        <w:t xml:space="preserve"> начинается с</w:t>
      </w:r>
      <w:r w:rsidR="007818C9" w:rsidRPr="00B465AD">
        <w:rPr>
          <w:rFonts w:ascii="Times New Roman" w:hAnsi="Times New Roman" w:cs="Times New Roman"/>
          <w:sz w:val="24"/>
          <w:szCs w:val="24"/>
        </w:rPr>
        <w:t xml:space="preserve"> 03100, 03212, 03222, 03232, 03242, 03252, 03262, 03272, 03214, 03224, 03234 либо 03254</w:t>
      </w:r>
      <w:r w:rsidR="00334C58">
        <w:rPr>
          <w:rFonts w:ascii="Times New Roman" w:hAnsi="Times New Roman" w:cs="Times New Roman"/>
          <w:sz w:val="24"/>
          <w:szCs w:val="24"/>
        </w:rPr>
        <w:t>;</w:t>
      </w:r>
    </w:p>
    <w:p w14:paraId="10E92389" w14:textId="757E5422" w:rsidR="00334C58" w:rsidRPr="009576AC" w:rsidRDefault="00BC1967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465AD">
        <w:rPr>
          <w:rFonts w:ascii="Times New Roman" w:hAnsi="Times New Roman" w:cs="Times New Roman"/>
          <w:sz w:val="24"/>
          <w:szCs w:val="24"/>
        </w:rPr>
        <w:t xml:space="preserve"> </w:t>
      </w:r>
      <w:r w:rsidR="00334C58" w:rsidRPr="00B465AD">
        <w:rPr>
          <w:rFonts w:ascii="Times New Roman" w:hAnsi="Times New Roman" w:cs="Times New Roman"/>
          <w:sz w:val="24"/>
          <w:szCs w:val="24"/>
        </w:rPr>
        <w:t xml:space="preserve">в разряде 7-9 реквизита 14 «БИК банка получателя» указаны значения: 000, 001 или 002 и в реквизите 17 </w:t>
      </w:r>
      <w:r w:rsidR="00334C58" w:rsidRPr="00B00D3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34C58" w:rsidRPr="00B00D39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334C58" w:rsidRPr="00B00D39">
        <w:rPr>
          <w:rFonts w:ascii="Times New Roman" w:hAnsi="Times New Roman" w:cs="Times New Roman"/>
          <w:color w:val="000000"/>
          <w:sz w:val="24"/>
          <w:szCs w:val="24"/>
        </w:rPr>
        <w:t xml:space="preserve">. №» получателя </w:t>
      </w:r>
      <w:r w:rsidR="00334C58" w:rsidRPr="00B465AD">
        <w:rPr>
          <w:rFonts w:ascii="Times New Roman" w:hAnsi="Times New Roman" w:cs="Times New Roman"/>
          <w:sz w:val="24"/>
          <w:szCs w:val="24"/>
        </w:rPr>
        <w:t>указан</w:t>
      </w:r>
      <w:r w:rsidR="00334C58">
        <w:rPr>
          <w:rFonts w:ascii="Times New Roman" w:hAnsi="Times New Roman" w:cs="Times New Roman"/>
          <w:sz w:val="24"/>
          <w:szCs w:val="24"/>
        </w:rPr>
        <w:t xml:space="preserve"> </w:t>
      </w:r>
      <w:r w:rsidR="00334C58" w:rsidRPr="00B465AD">
        <w:rPr>
          <w:rFonts w:ascii="Times New Roman" w:hAnsi="Times New Roman" w:cs="Times New Roman"/>
          <w:sz w:val="24"/>
          <w:szCs w:val="24"/>
        </w:rPr>
        <w:t>балансов</w:t>
      </w:r>
      <w:r w:rsidR="00C31F97">
        <w:rPr>
          <w:rFonts w:ascii="Times New Roman" w:hAnsi="Times New Roman" w:cs="Times New Roman"/>
          <w:sz w:val="24"/>
          <w:szCs w:val="24"/>
        </w:rPr>
        <w:t xml:space="preserve">ый </w:t>
      </w:r>
      <w:r w:rsidR="00334C58">
        <w:rPr>
          <w:rFonts w:ascii="Times New Roman" w:hAnsi="Times New Roman" w:cs="Times New Roman"/>
          <w:sz w:val="24"/>
          <w:szCs w:val="24"/>
        </w:rPr>
        <w:t>счет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334C58">
        <w:rPr>
          <w:rFonts w:ascii="Times New Roman" w:hAnsi="Times New Roman" w:cs="Times New Roman"/>
          <w:sz w:val="24"/>
          <w:szCs w:val="24"/>
        </w:rPr>
        <w:t>40503, 40603</w:t>
      </w:r>
      <w:r w:rsidR="00C31F97">
        <w:rPr>
          <w:rFonts w:ascii="Times New Roman" w:hAnsi="Times New Roman" w:cs="Times New Roman"/>
          <w:sz w:val="24"/>
          <w:szCs w:val="24"/>
        </w:rPr>
        <w:t xml:space="preserve"> или</w:t>
      </w:r>
      <w:r w:rsidR="00334C58">
        <w:rPr>
          <w:rFonts w:ascii="Times New Roman" w:hAnsi="Times New Roman" w:cs="Times New Roman"/>
          <w:sz w:val="24"/>
          <w:szCs w:val="24"/>
        </w:rPr>
        <w:t xml:space="preserve"> 40703 с</w:t>
      </w:r>
      <w:r w:rsidR="00334C58" w:rsidRPr="009576AC">
        <w:rPr>
          <w:rFonts w:ascii="Times New Roman" w:hAnsi="Times New Roman" w:cs="Times New Roman"/>
          <w:sz w:val="24"/>
          <w:szCs w:val="24"/>
        </w:rPr>
        <w:t xml:space="preserve"> отличительным признаком «4» в четырнадцатом разряде</w:t>
      </w:r>
      <w:r w:rsidR="00334C58">
        <w:rPr>
          <w:rFonts w:ascii="Times New Roman" w:hAnsi="Times New Roman" w:cs="Times New Roman"/>
          <w:sz w:val="24"/>
          <w:szCs w:val="24"/>
        </w:rPr>
        <w:t>.</w:t>
      </w:r>
      <w:r w:rsidR="00334C58" w:rsidRPr="00957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3B56C" w14:textId="77777777" w:rsidR="00334C58" w:rsidRDefault="00334C5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A831" w14:textId="15C595E2" w:rsidR="00BC1967" w:rsidRDefault="00E849A9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4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F26" w:rsidRPr="00E849A9">
        <w:rPr>
          <w:rFonts w:ascii="Times New Roman" w:hAnsi="Times New Roman" w:cs="Times New Roman"/>
          <w:sz w:val="24"/>
          <w:szCs w:val="24"/>
        </w:rPr>
        <w:t>В</w:t>
      </w:r>
      <w:r w:rsidR="00BC1967" w:rsidRPr="00E849A9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236F26" w:rsidRPr="00E849A9">
        <w:rPr>
          <w:rFonts w:ascii="Times New Roman" w:hAnsi="Times New Roman" w:cs="Times New Roman"/>
          <w:sz w:val="24"/>
          <w:szCs w:val="24"/>
        </w:rPr>
        <w:t>ах,</w:t>
      </w:r>
      <w:r w:rsidR="00BC1967" w:rsidRPr="00E849A9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236F26" w:rsidRPr="00E849A9">
        <w:rPr>
          <w:rFonts w:ascii="Times New Roman" w:hAnsi="Times New Roman" w:cs="Times New Roman"/>
          <w:sz w:val="24"/>
          <w:szCs w:val="24"/>
        </w:rPr>
        <w:t>ющих</w:t>
      </w:r>
      <w:r w:rsidR="008E3D28" w:rsidRPr="00E849A9">
        <w:rPr>
          <w:rFonts w:ascii="Times New Roman" w:hAnsi="Times New Roman" w:cs="Times New Roman"/>
          <w:sz w:val="24"/>
          <w:szCs w:val="24"/>
        </w:rPr>
        <w:t xml:space="preserve"> вышеуказанным</w:t>
      </w:r>
      <w:r w:rsidR="00BC1967" w:rsidRPr="00E849A9">
        <w:rPr>
          <w:rFonts w:ascii="Times New Roman" w:hAnsi="Times New Roman" w:cs="Times New Roman"/>
          <w:sz w:val="24"/>
          <w:szCs w:val="24"/>
        </w:rPr>
        <w:t xml:space="preserve"> критериям, реквизиты</w:t>
      </w:r>
      <w:r w:rsidR="00BC1967" w:rsidRPr="00E849A9">
        <w:rPr>
          <w:rFonts w:ascii="Times New Roman" w:hAnsi="Times New Roman"/>
          <w:sz w:val="24"/>
        </w:rPr>
        <w:t xml:space="preserve"> 22, 60, 61,</w:t>
      </w:r>
      <w:r w:rsidR="00F87DFB">
        <w:rPr>
          <w:rFonts w:ascii="Times New Roman" w:hAnsi="Times New Roman"/>
          <w:sz w:val="24"/>
        </w:rPr>
        <w:t xml:space="preserve"> </w:t>
      </w:r>
      <w:r w:rsidR="00BC1967" w:rsidRPr="00E849A9">
        <w:rPr>
          <w:rFonts w:ascii="Times New Roman" w:hAnsi="Times New Roman"/>
          <w:sz w:val="24"/>
        </w:rPr>
        <w:t xml:space="preserve">101-109 </w:t>
      </w:r>
      <w:r w:rsidR="00BC1967" w:rsidRPr="0036365F">
        <w:rPr>
          <w:rFonts w:ascii="Times New Roman" w:hAnsi="Times New Roman" w:cs="Times New Roman"/>
          <w:sz w:val="24"/>
          <w:szCs w:val="24"/>
        </w:rPr>
        <w:t>обязательны к заполнению согласно требованиям Приказа</w:t>
      </w:r>
      <w:r w:rsidR="00BC1967" w:rsidRPr="00E849A9">
        <w:rPr>
          <w:rFonts w:ascii="Times New Roman" w:hAnsi="Times New Roman"/>
          <w:sz w:val="24"/>
        </w:rPr>
        <w:t xml:space="preserve"> от 12.11.2013</w:t>
      </w:r>
      <w:r w:rsidR="00F87DFB">
        <w:rPr>
          <w:rFonts w:ascii="Times New Roman" w:hAnsi="Times New Roman"/>
          <w:sz w:val="24"/>
        </w:rPr>
        <w:t xml:space="preserve"> </w:t>
      </w:r>
      <w:r w:rsidR="00BC1967" w:rsidRPr="00E849A9">
        <w:rPr>
          <w:rFonts w:ascii="Times New Roman" w:hAnsi="Times New Roman"/>
          <w:sz w:val="24"/>
        </w:rPr>
        <w:t>№107н</w:t>
      </w:r>
      <w:r w:rsidR="00BC1967" w:rsidRPr="0036365F">
        <w:rPr>
          <w:rFonts w:ascii="Times New Roman" w:hAnsi="Times New Roman" w:cs="Times New Roman"/>
          <w:sz w:val="24"/>
          <w:szCs w:val="24"/>
        </w:rPr>
        <w:t xml:space="preserve"> «Об утверждении Правил указания информации в реквизитах распоряжений о</w:t>
      </w:r>
      <w:r w:rsidR="00F87DFB">
        <w:rPr>
          <w:rFonts w:ascii="Times New Roman" w:hAnsi="Times New Roman" w:cs="Times New Roman"/>
          <w:sz w:val="24"/>
          <w:szCs w:val="24"/>
        </w:rPr>
        <w:t xml:space="preserve"> </w:t>
      </w:r>
      <w:r w:rsidR="00BC1967" w:rsidRPr="0036365F">
        <w:rPr>
          <w:rFonts w:ascii="Times New Roman" w:hAnsi="Times New Roman" w:cs="Times New Roman"/>
          <w:sz w:val="24"/>
          <w:szCs w:val="24"/>
        </w:rPr>
        <w:t>переводе денежных средств в уплату платежей</w:t>
      </w:r>
      <w:r w:rsidR="00BC1967" w:rsidRPr="00E849A9">
        <w:rPr>
          <w:rFonts w:ascii="Times New Roman" w:hAnsi="Times New Roman"/>
          <w:sz w:val="24"/>
        </w:rPr>
        <w:t xml:space="preserve"> в </w:t>
      </w:r>
      <w:r w:rsidR="00BC1967" w:rsidRPr="0036365F">
        <w:rPr>
          <w:rFonts w:ascii="Times New Roman" w:hAnsi="Times New Roman" w:cs="Times New Roman"/>
          <w:sz w:val="24"/>
          <w:szCs w:val="24"/>
        </w:rPr>
        <w:t>бюджетную систему Российской</w:t>
      </w:r>
      <w:r w:rsidR="00F87DFB">
        <w:rPr>
          <w:rFonts w:ascii="Times New Roman" w:hAnsi="Times New Roman" w:cs="Times New Roman"/>
          <w:sz w:val="24"/>
          <w:szCs w:val="24"/>
        </w:rPr>
        <w:t xml:space="preserve"> </w:t>
      </w:r>
      <w:r w:rsidR="00BC1967" w:rsidRPr="003636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5BF54B65" w14:textId="77777777" w:rsidR="008E3D28" w:rsidRDefault="008E3D2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A5B99" w14:textId="2FB9561F" w:rsidR="00A76954" w:rsidRPr="00E849A9" w:rsidRDefault="00E849A9" w:rsidP="00E8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4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D28" w:rsidRPr="00E849A9">
        <w:rPr>
          <w:rFonts w:ascii="Times New Roman" w:hAnsi="Times New Roman" w:cs="Times New Roman"/>
          <w:sz w:val="24"/>
          <w:szCs w:val="24"/>
        </w:rPr>
        <w:t xml:space="preserve"> </w:t>
      </w:r>
      <w:r w:rsidR="00A76954" w:rsidRPr="00E849A9">
        <w:rPr>
          <w:rFonts w:ascii="Times New Roman" w:hAnsi="Times New Roman" w:cs="Times New Roman"/>
          <w:sz w:val="24"/>
          <w:szCs w:val="24"/>
        </w:rPr>
        <w:t xml:space="preserve">Если платеж </w:t>
      </w:r>
      <w:r w:rsidR="00236F26" w:rsidRPr="00E849A9">
        <w:rPr>
          <w:rFonts w:ascii="Times New Roman" w:hAnsi="Times New Roman" w:cs="Times New Roman"/>
          <w:sz w:val="24"/>
          <w:szCs w:val="24"/>
        </w:rPr>
        <w:t xml:space="preserve">НЕ </w:t>
      </w:r>
      <w:r w:rsidR="00A76954" w:rsidRPr="00E849A9">
        <w:rPr>
          <w:rFonts w:ascii="Times New Roman" w:hAnsi="Times New Roman" w:cs="Times New Roman"/>
          <w:sz w:val="24"/>
          <w:szCs w:val="24"/>
        </w:rPr>
        <w:t>соответствует вышеуказанным критериям, то</w:t>
      </w:r>
      <w:r w:rsidR="00A76954" w:rsidRPr="00E849A9">
        <w:rPr>
          <w:rFonts w:ascii="Times New Roman" w:hAnsi="Times New Roman"/>
          <w:sz w:val="24"/>
        </w:rPr>
        <w:t xml:space="preserve"> реквизит</w:t>
      </w:r>
      <w:r w:rsidR="003E67D0" w:rsidRPr="00E849A9">
        <w:rPr>
          <w:rFonts w:ascii="Times New Roman" w:hAnsi="Times New Roman"/>
          <w:sz w:val="24"/>
        </w:rPr>
        <w:t xml:space="preserve"> 101 </w:t>
      </w:r>
      <w:r w:rsidR="009576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614C" w:rsidRPr="00E849A9">
        <w:rPr>
          <w:rFonts w:ascii="Times New Roman" w:hAnsi="Times New Roman" w:cs="Times New Roman"/>
          <w:color w:val="000000"/>
          <w:sz w:val="24"/>
          <w:szCs w:val="24"/>
        </w:rPr>
        <w:t>Статус плательщика</w:t>
      </w:r>
      <w:r w:rsidR="009576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614C" w:rsidRPr="00E84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7D0" w:rsidRPr="00E849A9">
        <w:rPr>
          <w:rFonts w:ascii="Times New Roman" w:hAnsi="Times New Roman"/>
          <w:sz w:val="24"/>
        </w:rPr>
        <w:t>не заполняется</w:t>
      </w:r>
      <w:r w:rsidR="003E67D0" w:rsidRPr="00E849A9">
        <w:rPr>
          <w:rFonts w:ascii="Times New Roman" w:hAnsi="Times New Roman" w:cs="Times New Roman"/>
          <w:sz w:val="24"/>
          <w:szCs w:val="24"/>
        </w:rPr>
        <w:t>, реквизит</w:t>
      </w:r>
      <w:r w:rsidR="00236F26" w:rsidRPr="00E849A9">
        <w:rPr>
          <w:rFonts w:ascii="Times New Roman" w:hAnsi="Times New Roman" w:cs="Times New Roman"/>
          <w:sz w:val="24"/>
          <w:szCs w:val="24"/>
        </w:rPr>
        <w:t>ы</w:t>
      </w:r>
      <w:r w:rsidR="00A76954" w:rsidRPr="00E849A9">
        <w:rPr>
          <w:rFonts w:ascii="Times New Roman" w:hAnsi="Times New Roman" w:cs="Times New Roman"/>
          <w:sz w:val="24"/>
          <w:szCs w:val="24"/>
        </w:rPr>
        <w:t xml:space="preserve"> 22, 60, 61, 101-109</w:t>
      </w:r>
      <w:r w:rsidR="00236F26" w:rsidRPr="00E849A9">
        <w:rPr>
          <w:rFonts w:ascii="Times New Roman" w:hAnsi="Times New Roman" w:cs="Times New Roman"/>
          <w:sz w:val="24"/>
          <w:szCs w:val="24"/>
        </w:rPr>
        <w:t xml:space="preserve"> не </w:t>
      </w:r>
      <w:r w:rsidR="003E67D0" w:rsidRPr="00E849A9">
        <w:rPr>
          <w:rFonts w:ascii="Times New Roman" w:hAnsi="Times New Roman" w:cs="Times New Roman"/>
          <w:sz w:val="24"/>
          <w:szCs w:val="24"/>
        </w:rPr>
        <w:t xml:space="preserve">обязательны для </w:t>
      </w:r>
      <w:r w:rsidR="00236F26" w:rsidRPr="00E849A9">
        <w:rPr>
          <w:rFonts w:ascii="Times New Roman" w:hAnsi="Times New Roman" w:cs="Times New Roman"/>
          <w:sz w:val="24"/>
          <w:szCs w:val="24"/>
        </w:rPr>
        <w:t>заполн</w:t>
      </w:r>
      <w:r w:rsidR="003E67D0" w:rsidRPr="00E849A9">
        <w:rPr>
          <w:rFonts w:ascii="Times New Roman" w:hAnsi="Times New Roman" w:cs="Times New Roman"/>
          <w:sz w:val="24"/>
          <w:szCs w:val="24"/>
        </w:rPr>
        <w:t>ения</w:t>
      </w:r>
      <w:r w:rsidR="00236F26" w:rsidRPr="00E849A9">
        <w:rPr>
          <w:rFonts w:ascii="Times New Roman" w:hAnsi="Times New Roman" w:cs="Times New Roman"/>
          <w:sz w:val="24"/>
          <w:szCs w:val="24"/>
        </w:rPr>
        <w:t>.</w:t>
      </w:r>
    </w:p>
    <w:p w14:paraId="6178EABA" w14:textId="77777777" w:rsidR="00BC1967" w:rsidRPr="00E849A9" w:rsidRDefault="00BC1967" w:rsidP="00E849A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181C0"/>
          <w:sz w:val="24"/>
        </w:rPr>
      </w:pPr>
    </w:p>
    <w:p w14:paraId="0F291D28" w14:textId="7DE8A335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048DF" w14:textId="68C9C813" w:rsidR="0036365F" w:rsidRPr="002D30BE" w:rsidRDefault="0036365F" w:rsidP="002D30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D30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Правила заполнения реквизитов </w:t>
      </w:r>
    </w:p>
    <w:p w14:paraId="1E0860FA" w14:textId="77777777" w:rsidR="0036365F" w:rsidRPr="0036365F" w:rsidRDefault="0036365F" w:rsidP="0036365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27D1D67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8 «Плательщик»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DDD64D" w14:textId="1F2B392A" w:rsidR="00BC1967" w:rsidRPr="00776E00" w:rsidRDefault="00204C4E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казывается информация о плательщике, осуществляющем платеж.</w:t>
      </w:r>
    </w:p>
    <w:p w14:paraId="5D7338AA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1B2CB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22 «Код»</w:t>
      </w:r>
    </w:p>
    <w:p w14:paraId="3324070E" w14:textId="583CC9E9" w:rsidR="00B12452" w:rsidRDefault="00204C4E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>казывается уникальный идентификатор начисления (далее - УИН), присвоенный администратором доходов бюджетов либо код нормативного правового акта (код НПА).</w:t>
      </w:r>
    </w:p>
    <w:p w14:paraId="082F67FA" w14:textId="77777777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53391" w14:textId="4C93D1A7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УИН или код НПА указываются в платежах на счета получателей 03212, 03222, 03232, 03242, 03252, 03262 либо 03272.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4536C">
        <w:rPr>
          <w:rFonts w:ascii="Times New Roman" w:hAnsi="Times New Roman" w:cs="Times New Roman"/>
          <w:sz w:val="24"/>
          <w:szCs w:val="24"/>
        </w:rPr>
        <w:t>ормат для указания кода</w:t>
      </w:r>
      <w:r w:rsidRPr="00F1467D">
        <w:rPr>
          <w:rFonts w:ascii="Times New Roman" w:hAnsi="Times New Roman" w:cs="Times New Roman"/>
          <w:sz w:val="24"/>
          <w:szCs w:val="24"/>
        </w:rPr>
        <w:t xml:space="preserve"> НПА - 4 знака. Пример:</w:t>
      </w:r>
      <w:r w:rsidR="009576AC">
        <w:rPr>
          <w:rFonts w:ascii="Times New Roman" w:hAnsi="Times New Roman" w:cs="Times New Roman"/>
          <w:sz w:val="24"/>
          <w:szCs w:val="24"/>
        </w:rPr>
        <w:t xml:space="preserve"> </w:t>
      </w:r>
      <w:r w:rsidRPr="00F1467D">
        <w:rPr>
          <w:rFonts w:ascii="Times New Roman" w:hAnsi="Times New Roman" w:cs="Times New Roman"/>
          <w:sz w:val="24"/>
          <w:szCs w:val="24"/>
        </w:rPr>
        <w:t>1234.</w:t>
      </w:r>
    </w:p>
    <w:p w14:paraId="1DCBEFF0" w14:textId="77777777" w:rsidR="00B53F46" w:rsidRDefault="00B53F46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5232FE" w14:textId="56553480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перечислении средств по уплате штрафов за нарушение ПДД указание УИН является обязательным.</w:t>
      </w:r>
    </w:p>
    <w:p w14:paraId="397B0DD2" w14:textId="0E790A97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C564A" w14:textId="4C812F84" w:rsidR="00E73AB7" w:rsidRDefault="00B12452" w:rsidP="00406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Допустимые значения в реквизите 22 «Код»: </w:t>
      </w:r>
    </w:p>
    <w:p w14:paraId="1308C940" w14:textId="77777777" w:rsidR="00406560" w:rsidRDefault="00406560" w:rsidP="00406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901D4" w14:textId="11041D9C" w:rsidR="00B12452" w:rsidRPr="00406560" w:rsidRDefault="00B12452" w:rsidP="0040656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60">
        <w:rPr>
          <w:rFonts w:ascii="Times New Roman" w:hAnsi="Times New Roman" w:cs="Times New Roman"/>
          <w:color w:val="000000"/>
          <w:sz w:val="24"/>
          <w:szCs w:val="24"/>
        </w:rPr>
        <w:t xml:space="preserve"> УИН:</w:t>
      </w:r>
    </w:p>
    <w:p w14:paraId="7827F722" w14:textId="65F09FB1" w:rsidR="00B12452" w:rsidRPr="00406560" w:rsidRDefault="00B12452" w:rsidP="0040656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60">
        <w:rPr>
          <w:rFonts w:ascii="Times New Roman" w:hAnsi="Times New Roman" w:cs="Times New Roman"/>
          <w:color w:val="000000"/>
          <w:sz w:val="24"/>
          <w:szCs w:val="24"/>
        </w:rPr>
        <w:t>20 знаков, при этом все знаки не могут одновременно принимать значение «0»;</w:t>
      </w:r>
    </w:p>
    <w:p w14:paraId="0AC9136D" w14:textId="737405DB" w:rsidR="00334C58" w:rsidRDefault="00B12452" w:rsidP="0040656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406560">
        <w:rPr>
          <w:rFonts w:ascii="Times New Roman" w:hAnsi="Times New Roman" w:cs="Times New Roman"/>
          <w:color w:val="000000"/>
          <w:sz w:val="24"/>
          <w:szCs w:val="24"/>
        </w:rPr>
        <w:t>25 цифр, при этом все цифры не могут одновременно принимать значение «0»</w:t>
      </w:r>
      <w:r w:rsidR="004065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3AEBC9" w14:textId="11DEA657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 НПА:</w:t>
      </w:r>
    </w:p>
    <w:p w14:paraId="757461F9" w14:textId="03EE3C02" w:rsidR="00B12452" w:rsidRPr="00406560" w:rsidRDefault="00B12452" w:rsidP="0040656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60">
        <w:rPr>
          <w:rFonts w:ascii="Times New Roman" w:hAnsi="Times New Roman" w:cs="Times New Roman"/>
          <w:color w:val="000000"/>
          <w:sz w:val="24"/>
          <w:szCs w:val="24"/>
        </w:rPr>
        <w:t>4 знака, при этом все знаки не могут одновременно принимать значение «0».</w:t>
      </w:r>
    </w:p>
    <w:p w14:paraId="1E038285" w14:textId="77777777" w:rsidR="00E73AB7" w:rsidRDefault="00E73AB7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F7323" w14:textId="6580C635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УИН или код НПА отсутствует, допустимо указание «0».</w:t>
      </w:r>
    </w:p>
    <w:p w14:paraId="7350CBEB" w14:textId="77777777" w:rsidR="00B1245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3A446D" w14:textId="4DD26C7D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Реквизит 24 </w:t>
      </w:r>
      <w:r w:rsidR="00B53F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Назначение платежа</w:t>
      </w:r>
      <w:r w:rsidR="00B53F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D6EB57" w14:textId="77777777" w:rsidR="00BC1967" w:rsidRPr="00A93D34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F630A" w14:textId="305236E3" w:rsidR="00BC1967" w:rsidRPr="00A508A2" w:rsidRDefault="00BC1967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Pr="00B465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65AD">
        <w:rPr>
          <w:rFonts w:ascii="Times New Roman" w:hAnsi="Times New Roman" w:cs="Times New Roman"/>
          <w:b/>
          <w:sz w:val="24"/>
          <w:szCs w:val="24"/>
        </w:rPr>
        <w:t>плат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465AD">
        <w:rPr>
          <w:rFonts w:ascii="Times New Roman" w:hAnsi="Times New Roman" w:cs="Times New Roman"/>
          <w:b/>
          <w:sz w:val="24"/>
          <w:szCs w:val="24"/>
        </w:rPr>
        <w:t xml:space="preserve"> таможенных платежей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65AD">
        <w:rPr>
          <w:rFonts w:ascii="Times New Roman" w:hAnsi="Times New Roman" w:cs="Times New Roman"/>
          <w:b/>
          <w:sz w:val="24"/>
          <w:szCs w:val="24"/>
        </w:rPr>
        <w:t xml:space="preserve"> плательщиком по которому является иностранное лицо, не состоящее на учете в налоговых органах Российской Федерации,</w:t>
      </w:r>
      <w:r w:rsidRPr="00A508A2">
        <w:rPr>
          <w:rFonts w:ascii="Times New Roman" w:hAnsi="Times New Roman" w:cs="Times New Roman"/>
          <w:sz w:val="24"/>
          <w:szCs w:val="24"/>
        </w:rPr>
        <w:t xml:space="preserve"> в реквизите 24 </w:t>
      </w:r>
      <w:r w:rsidR="00E73A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73A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20">
        <w:rPr>
          <w:rFonts w:ascii="Times New Roman" w:hAnsi="Times New Roman" w:cs="Times New Roman"/>
          <w:sz w:val="24"/>
          <w:szCs w:val="24"/>
        </w:rPr>
        <w:t>ука</w:t>
      </w:r>
      <w:r w:rsidR="005F56A6">
        <w:rPr>
          <w:rFonts w:ascii="Times New Roman" w:hAnsi="Times New Roman" w:cs="Times New Roman"/>
          <w:sz w:val="24"/>
          <w:szCs w:val="24"/>
        </w:rPr>
        <w:t>зывается</w:t>
      </w:r>
      <w:r w:rsidRPr="00A508A2">
        <w:rPr>
          <w:rFonts w:ascii="Times New Roman" w:hAnsi="Times New Roman" w:cs="Times New Roman"/>
          <w:sz w:val="24"/>
          <w:szCs w:val="24"/>
        </w:rPr>
        <w:t xml:space="preserve"> буквенно-цифровой код иностранного лица:</w:t>
      </w:r>
    </w:p>
    <w:p w14:paraId="7D5748D3" w14:textId="69DF66CC" w:rsidR="00BC1967" w:rsidRPr="00B0125C" w:rsidRDefault="00BC1967" w:rsidP="001C423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7">
        <w:rPr>
          <w:rFonts w:ascii="Times New Roman" w:hAnsi="Times New Roman" w:cs="Times New Roman"/>
          <w:sz w:val="24"/>
          <w:szCs w:val="24"/>
        </w:rPr>
        <w:t xml:space="preserve"> для юридического лица - буквенный код страны регистрации иностранного юридического лица в соответствии </w:t>
      </w:r>
      <w:r w:rsidRPr="00B0125C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DE2D2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B0125C">
        <w:rPr>
          <w:rFonts w:ascii="Times New Roman" w:hAnsi="Times New Roman" w:cs="Times New Roman"/>
          <w:sz w:val="24"/>
          <w:szCs w:val="24"/>
        </w:rPr>
        <w:t xml:space="preserve"> стран мира, и код налогоплательщика в стране регистрации или его аналог в соответствии с законодательством иностранного государства, разделяемые знаком </w:t>
      </w:r>
      <w:r w:rsidR="00B53F46" w:rsidRPr="00B0125C">
        <w:rPr>
          <w:rFonts w:ascii="Times New Roman" w:hAnsi="Times New Roman" w:cs="Times New Roman"/>
          <w:sz w:val="24"/>
          <w:szCs w:val="24"/>
        </w:rPr>
        <w:t xml:space="preserve">«;», </w:t>
      </w:r>
      <w:r w:rsidRPr="00B0125C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B53F46" w:rsidRPr="00B0125C">
        <w:rPr>
          <w:rFonts w:ascii="Times New Roman" w:hAnsi="Times New Roman" w:cs="Times New Roman"/>
          <w:sz w:val="24"/>
          <w:szCs w:val="24"/>
        </w:rPr>
        <w:t>«///</w:t>
      </w:r>
      <w:r w:rsidRPr="00B0125C">
        <w:rPr>
          <w:rFonts w:ascii="Times New Roman" w:hAnsi="Times New Roman" w:cs="Times New Roman"/>
          <w:sz w:val="24"/>
          <w:szCs w:val="24"/>
        </w:rPr>
        <w:t>BY;123456789</w:t>
      </w:r>
      <w:r w:rsidR="00B53F46" w:rsidRPr="00B0125C">
        <w:rPr>
          <w:rFonts w:ascii="Times New Roman" w:hAnsi="Times New Roman" w:cs="Times New Roman"/>
          <w:sz w:val="24"/>
          <w:szCs w:val="24"/>
        </w:rPr>
        <w:t>///»;</w:t>
      </w:r>
    </w:p>
    <w:p w14:paraId="1891D0D3" w14:textId="2D0F34AB" w:rsidR="00BC1967" w:rsidRPr="001C423D" w:rsidRDefault="00BC1967" w:rsidP="001C423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5C">
        <w:rPr>
          <w:rFonts w:ascii="Times New Roman" w:hAnsi="Times New Roman" w:cs="Times New Roman"/>
          <w:sz w:val="24"/>
          <w:szCs w:val="24"/>
        </w:rPr>
        <w:t xml:space="preserve"> для физического лица - буквенный код страны регистрации иностранного физического лица, а также лица без гражданства в соответствии с </w:t>
      </w:r>
      <w:bookmarkStart w:id="0" w:name="_GoBack"/>
      <w:r w:rsidR="005E6468" w:rsidRPr="00B0125C">
        <w:fldChar w:fldCharType="begin"/>
      </w:r>
      <w:r w:rsidR="005E6468" w:rsidRPr="00B0125C">
        <w:instrText xml:space="preserve"> HYPERLINK "consultantplus://offline/ref=75803C8153EEC638ED5AE2F2041A23C52D2D2C201DBF934CFA22F6D31DA97E3C69110F43484A956DB66AADAB2295C0F7772B39536314F919kDjEI" </w:instrText>
      </w:r>
      <w:r w:rsidR="005E6468" w:rsidRPr="00DE2D2A">
        <w:fldChar w:fldCharType="separate"/>
      </w:r>
      <w:r w:rsidRPr="00DE2D2A">
        <w:rPr>
          <w:rFonts w:ascii="Times New Roman" w:hAnsi="Times New Roman" w:cs="Times New Roman"/>
          <w:sz w:val="24"/>
          <w:szCs w:val="24"/>
        </w:rPr>
        <w:t>Классификатором</w:t>
      </w:r>
      <w:r w:rsidR="005E6468" w:rsidRPr="00DE2D2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0125C">
        <w:rPr>
          <w:rFonts w:ascii="Times New Roman" w:hAnsi="Times New Roman" w:cs="Times New Roman"/>
          <w:sz w:val="24"/>
          <w:szCs w:val="24"/>
        </w:rPr>
        <w:t xml:space="preserve"> </w:t>
      </w:r>
      <w:r w:rsidRPr="001C423D">
        <w:rPr>
          <w:rFonts w:ascii="Times New Roman" w:hAnsi="Times New Roman" w:cs="Times New Roman"/>
          <w:sz w:val="24"/>
          <w:szCs w:val="24"/>
        </w:rPr>
        <w:t xml:space="preserve">стран мира, семизначное значение типа идентификатора сведений об иностранном физическом лице либо лице без гражданства в соответствии с Общим перечнем видов документов, серия (при наличии) и номер документа, удостоверяющего личность иностранного физического лица либо лица без гражданства, разделяемые знаком </w:t>
      </w:r>
      <w:r w:rsidR="00B53F46">
        <w:rPr>
          <w:rFonts w:ascii="Times New Roman" w:hAnsi="Times New Roman" w:cs="Times New Roman"/>
          <w:sz w:val="24"/>
          <w:szCs w:val="24"/>
        </w:rPr>
        <w:t>«</w:t>
      </w:r>
      <w:r w:rsidR="00B53F46" w:rsidRPr="001C423D">
        <w:rPr>
          <w:rFonts w:ascii="Times New Roman" w:hAnsi="Times New Roman" w:cs="Times New Roman"/>
          <w:sz w:val="24"/>
          <w:szCs w:val="24"/>
        </w:rPr>
        <w:t>;</w:t>
      </w:r>
      <w:r w:rsidR="00B53F46">
        <w:rPr>
          <w:rFonts w:ascii="Times New Roman" w:hAnsi="Times New Roman" w:cs="Times New Roman"/>
          <w:sz w:val="24"/>
          <w:szCs w:val="24"/>
        </w:rPr>
        <w:t>»</w:t>
      </w:r>
      <w:r w:rsidR="00B53F46" w:rsidRPr="001C423D">
        <w:rPr>
          <w:rFonts w:ascii="Times New Roman" w:hAnsi="Times New Roman" w:cs="Times New Roman"/>
          <w:sz w:val="24"/>
          <w:szCs w:val="24"/>
        </w:rPr>
        <w:t xml:space="preserve">, </w:t>
      </w:r>
      <w:r w:rsidRPr="001C423D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B53F46">
        <w:rPr>
          <w:rFonts w:ascii="Times New Roman" w:hAnsi="Times New Roman" w:cs="Times New Roman"/>
          <w:sz w:val="24"/>
          <w:szCs w:val="24"/>
        </w:rPr>
        <w:t>«</w:t>
      </w:r>
      <w:r w:rsidRPr="001C423D">
        <w:rPr>
          <w:rFonts w:ascii="Times New Roman" w:hAnsi="Times New Roman" w:cs="Times New Roman"/>
          <w:sz w:val="24"/>
          <w:szCs w:val="24"/>
        </w:rPr>
        <w:t>///CN;XX01001;D1234567</w:t>
      </w:r>
      <w:r w:rsidR="00B53F46" w:rsidRPr="001C423D">
        <w:rPr>
          <w:rFonts w:ascii="Times New Roman" w:hAnsi="Times New Roman" w:cs="Times New Roman"/>
          <w:sz w:val="24"/>
          <w:szCs w:val="24"/>
        </w:rPr>
        <w:t>///</w:t>
      </w:r>
      <w:r w:rsidR="00B53F46">
        <w:rPr>
          <w:rFonts w:ascii="Times New Roman" w:hAnsi="Times New Roman" w:cs="Times New Roman"/>
          <w:sz w:val="24"/>
          <w:szCs w:val="24"/>
        </w:rPr>
        <w:t>»</w:t>
      </w:r>
      <w:r w:rsidR="00B53F46" w:rsidRPr="001C423D">
        <w:rPr>
          <w:rFonts w:ascii="Times New Roman" w:hAnsi="Times New Roman" w:cs="Times New Roman"/>
          <w:sz w:val="24"/>
          <w:szCs w:val="24"/>
        </w:rPr>
        <w:t>.</w:t>
      </w:r>
    </w:p>
    <w:p w14:paraId="28A3A14E" w14:textId="77777777" w:rsidR="00E73AB7" w:rsidRDefault="00E73AB7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4E008" w14:textId="450C1302" w:rsidR="00BC1967" w:rsidRDefault="00BC1967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A2">
        <w:rPr>
          <w:rFonts w:ascii="Times New Roman" w:hAnsi="Times New Roman" w:cs="Times New Roman"/>
          <w:sz w:val="24"/>
          <w:szCs w:val="24"/>
        </w:rPr>
        <w:t xml:space="preserve">Данная информация указывается первой в реквизите </w:t>
      </w:r>
      <w:r w:rsidR="00E73AB7">
        <w:rPr>
          <w:rFonts w:ascii="Times New Roman" w:hAnsi="Times New Roman" w:cs="Times New Roman"/>
          <w:sz w:val="24"/>
          <w:szCs w:val="24"/>
        </w:rPr>
        <w:t>24 «</w:t>
      </w:r>
      <w:r w:rsidRPr="00A508A2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73AB7">
        <w:rPr>
          <w:rFonts w:ascii="Times New Roman" w:hAnsi="Times New Roman" w:cs="Times New Roman"/>
          <w:sz w:val="24"/>
          <w:szCs w:val="24"/>
        </w:rPr>
        <w:t>»</w:t>
      </w:r>
      <w:r w:rsidRPr="001C423D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A508A2">
        <w:rPr>
          <w:rFonts w:ascii="Times New Roman" w:hAnsi="Times New Roman" w:cs="Times New Roman"/>
          <w:sz w:val="24"/>
          <w:szCs w:val="24"/>
        </w:rPr>
        <w:t xml:space="preserve"> Для выделения буквенно-цифрового кода иностранного лица от иной информации, указываемой в реквизите </w:t>
      </w:r>
      <w:r w:rsidR="00E73AB7">
        <w:rPr>
          <w:rFonts w:ascii="Times New Roman" w:hAnsi="Times New Roman" w:cs="Times New Roman"/>
          <w:sz w:val="24"/>
          <w:szCs w:val="24"/>
        </w:rPr>
        <w:t>24 «</w:t>
      </w:r>
      <w:r w:rsidRPr="00A508A2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73AB7"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, </w:t>
      </w:r>
      <w:r w:rsidR="00987B7F">
        <w:rPr>
          <w:rFonts w:ascii="Times New Roman" w:hAnsi="Times New Roman" w:cs="Times New Roman"/>
          <w:sz w:val="24"/>
          <w:szCs w:val="24"/>
        </w:rPr>
        <w:t>использу</w:t>
      </w:r>
      <w:r w:rsidR="00DF3FB4">
        <w:rPr>
          <w:rFonts w:ascii="Times New Roman" w:hAnsi="Times New Roman" w:cs="Times New Roman"/>
          <w:sz w:val="24"/>
          <w:szCs w:val="24"/>
        </w:rPr>
        <w:t>ется</w:t>
      </w:r>
      <w:r w:rsidRPr="00A508A2">
        <w:rPr>
          <w:rFonts w:ascii="Times New Roman" w:hAnsi="Times New Roman" w:cs="Times New Roman"/>
          <w:sz w:val="24"/>
          <w:szCs w:val="24"/>
        </w:rPr>
        <w:t xml:space="preserve"> знак </w:t>
      </w:r>
      <w:r w:rsidR="00B53F46">
        <w:rPr>
          <w:rFonts w:ascii="Times New Roman" w:hAnsi="Times New Roman" w:cs="Times New Roman"/>
          <w:sz w:val="24"/>
          <w:szCs w:val="24"/>
        </w:rPr>
        <w:t>«</w:t>
      </w:r>
      <w:r w:rsidR="00B53F46" w:rsidRPr="00A508A2">
        <w:rPr>
          <w:rFonts w:ascii="Times New Roman" w:hAnsi="Times New Roman" w:cs="Times New Roman"/>
          <w:sz w:val="24"/>
          <w:szCs w:val="24"/>
        </w:rPr>
        <w:t>///</w:t>
      </w:r>
      <w:r w:rsidR="00B53F46">
        <w:rPr>
          <w:rFonts w:ascii="Times New Roman" w:hAnsi="Times New Roman" w:cs="Times New Roman"/>
          <w:sz w:val="24"/>
          <w:szCs w:val="24"/>
        </w:rPr>
        <w:t>»</w:t>
      </w:r>
      <w:r w:rsidR="00B53F46" w:rsidRPr="00A508A2">
        <w:rPr>
          <w:rFonts w:ascii="Times New Roman" w:hAnsi="Times New Roman" w:cs="Times New Roman"/>
          <w:sz w:val="24"/>
          <w:szCs w:val="24"/>
        </w:rPr>
        <w:t>.</w:t>
      </w:r>
    </w:p>
    <w:p w14:paraId="22E5911C" w14:textId="77777777" w:rsidR="00E64660" w:rsidRDefault="00E64660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B082B" w14:textId="4D356D06" w:rsidR="00B12452" w:rsidRPr="00A508A2" w:rsidRDefault="00B12452" w:rsidP="00AB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 w:rsidRPr="00B12452">
        <w:rPr>
          <w:rFonts w:ascii="Times New Roman" w:hAnsi="Times New Roman" w:cs="Times New Roman"/>
          <w:b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 настоящих Правил.</w:t>
      </w:r>
    </w:p>
    <w:p w14:paraId="1587E0D9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9A892" w14:textId="5BFC9A10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60 «ИНН плательщика»</w:t>
      </w:r>
      <w:r w:rsidRPr="00776E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B7B96AD" w14:textId="733E4F45" w:rsidR="00882E3B" w:rsidRDefault="00882E3B" w:rsidP="00BC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ИНН (при наличии) или КИО (при наличии) плательщика.  </w:t>
      </w:r>
    </w:p>
    <w:p w14:paraId="3673D5F2" w14:textId="556A7A05" w:rsidR="00F87DFB" w:rsidRDefault="00BC1967" w:rsidP="00BC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реквизита </w:t>
      </w:r>
      <w:r w:rsidR="00E73AB7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«ИНН плательщика» состоит из 10 знаков (цифр) для юр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 xml:space="preserve">идического 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лица и 12 знаков (цифр) для физ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лица, при этом первый и второй знаки (цифры) «ИНН плательщика» не могут одновременно принимать значение ноль («0»)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начение КИО состоит из 5 знаков (цифр), при этом все знаки (цифры) КИО одновременно не могут принимать значение ноль («0»).</w:t>
      </w:r>
    </w:p>
    <w:p w14:paraId="0FD1C8EF" w14:textId="4E6DFFA5" w:rsidR="00B42A23" w:rsidRDefault="00F87DFB" w:rsidP="00246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43D">
        <w:rPr>
          <w:rFonts w:ascii="Times New Roman" w:hAnsi="Times New Roman" w:cs="Times New Roman"/>
          <w:sz w:val="24"/>
          <w:szCs w:val="24"/>
        </w:rPr>
        <w:t xml:space="preserve">В реквизите 60 </w:t>
      </w:r>
      <w:r w:rsidR="00E73AB7">
        <w:rPr>
          <w:rFonts w:ascii="Times New Roman" w:hAnsi="Times New Roman" w:cs="Times New Roman"/>
          <w:sz w:val="24"/>
          <w:szCs w:val="24"/>
        </w:rPr>
        <w:t>«</w:t>
      </w:r>
      <w:r w:rsidRPr="00D2443D">
        <w:rPr>
          <w:rFonts w:ascii="Times New Roman" w:hAnsi="Times New Roman" w:cs="Times New Roman"/>
          <w:sz w:val="24"/>
          <w:szCs w:val="24"/>
        </w:rPr>
        <w:t>ИНН</w:t>
      </w:r>
      <w:r w:rsidR="00E73AB7">
        <w:rPr>
          <w:rFonts w:ascii="Times New Roman" w:hAnsi="Times New Roman" w:cs="Times New Roman"/>
          <w:sz w:val="24"/>
          <w:szCs w:val="24"/>
        </w:rPr>
        <w:t xml:space="preserve"> </w:t>
      </w:r>
      <w:r w:rsidRPr="00D2443D">
        <w:rPr>
          <w:rFonts w:ascii="Times New Roman" w:hAnsi="Times New Roman" w:cs="Times New Roman"/>
          <w:sz w:val="24"/>
          <w:szCs w:val="24"/>
        </w:rPr>
        <w:t>плательщика</w:t>
      </w:r>
      <w:r w:rsidR="00E73AB7">
        <w:rPr>
          <w:rFonts w:ascii="Times New Roman" w:hAnsi="Times New Roman" w:cs="Times New Roman"/>
          <w:sz w:val="24"/>
          <w:szCs w:val="24"/>
        </w:rPr>
        <w:t>»</w:t>
      </w:r>
      <w:r w:rsidRPr="00D2443D">
        <w:rPr>
          <w:rFonts w:ascii="Times New Roman" w:hAnsi="Times New Roman" w:cs="Times New Roman"/>
          <w:sz w:val="24"/>
          <w:szCs w:val="24"/>
        </w:rPr>
        <w:t xml:space="preserve"> допускается указание </w:t>
      </w:r>
      <w:r w:rsidR="002461A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D2443D">
        <w:rPr>
          <w:rFonts w:ascii="Times New Roman" w:hAnsi="Times New Roman" w:cs="Times New Roman"/>
          <w:sz w:val="24"/>
          <w:szCs w:val="24"/>
        </w:rPr>
        <w:t>ноль (</w:t>
      </w:r>
      <w:r w:rsidR="00E73AB7">
        <w:rPr>
          <w:rFonts w:ascii="Times New Roman" w:hAnsi="Times New Roman" w:cs="Times New Roman"/>
          <w:sz w:val="24"/>
          <w:szCs w:val="24"/>
        </w:rPr>
        <w:t>«</w:t>
      </w:r>
      <w:r w:rsidRPr="00D2443D">
        <w:rPr>
          <w:rFonts w:ascii="Times New Roman" w:hAnsi="Times New Roman" w:cs="Times New Roman"/>
          <w:sz w:val="24"/>
          <w:szCs w:val="24"/>
        </w:rPr>
        <w:t>0</w:t>
      </w:r>
      <w:r w:rsidR="00E73AB7">
        <w:rPr>
          <w:rFonts w:ascii="Times New Roman" w:hAnsi="Times New Roman" w:cs="Times New Roman"/>
          <w:sz w:val="24"/>
          <w:szCs w:val="24"/>
        </w:rPr>
        <w:t>»</w:t>
      </w:r>
      <w:r w:rsidRPr="00D2443D">
        <w:rPr>
          <w:rFonts w:ascii="Times New Roman" w:hAnsi="Times New Roman" w:cs="Times New Roman"/>
          <w:sz w:val="24"/>
          <w:szCs w:val="24"/>
        </w:rPr>
        <w:t xml:space="preserve">) иностранными </w:t>
      </w:r>
      <w:r w:rsidRPr="00E11B49">
        <w:rPr>
          <w:rFonts w:ascii="Times New Roman" w:hAnsi="Times New Roman" w:cs="Times New Roman"/>
          <w:sz w:val="24"/>
          <w:szCs w:val="24"/>
        </w:rPr>
        <w:t>организациями</w:t>
      </w:r>
      <w:r w:rsidRPr="00D2443D">
        <w:rPr>
          <w:rFonts w:ascii="Times New Roman" w:hAnsi="Times New Roman" w:cs="Times New Roman"/>
          <w:sz w:val="24"/>
          <w:szCs w:val="24"/>
        </w:rPr>
        <w:t xml:space="preserve"> (физическими лицами)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органами) при отсутствии их постановки на учет в налоговом органе.</w:t>
      </w:r>
      <w:r w:rsidR="00BC1967" w:rsidRPr="00D2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1429C" w14:textId="26028302" w:rsidR="00B12452" w:rsidRPr="00A508A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 w:rsidRPr="00B12452">
        <w:rPr>
          <w:rFonts w:ascii="Times New Roman" w:hAnsi="Times New Roman" w:cs="Times New Roman"/>
          <w:b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882E3B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настоящих Правил.</w:t>
      </w:r>
    </w:p>
    <w:p w14:paraId="055D6D3D" w14:textId="46717462" w:rsidR="00AC065F" w:rsidRPr="00776E00" w:rsidRDefault="00AC065F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7FF44" w14:textId="6FE889BF" w:rsidR="00BC1967" w:rsidRDefault="00BC1967" w:rsidP="00BC1967">
      <w:pPr>
        <w:tabs>
          <w:tab w:val="left" w:pos="4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61 «ИНН получателя»</w:t>
      </w:r>
      <w:r w:rsidRPr="00776E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82E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38B0D7" w14:textId="18AD57F1" w:rsidR="00BC1967" w:rsidRPr="00882E3B" w:rsidRDefault="00882E3B" w:rsidP="001E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бязательно указывается значение ИНН получателя, состоящее из 10 знаков (цифр), при этом первый и второй знаки (цифры) не могут одновременно принимать значение ноль («0»).</w:t>
      </w:r>
    </w:p>
    <w:p w14:paraId="4CE4F97A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C003D" w14:textId="6541ECE1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101 «Статус плательщика» </w:t>
      </w:r>
    </w:p>
    <w:p w14:paraId="3DF1EE6A" w14:textId="77062C0C" w:rsidR="00BC1967" w:rsidRPr="001E021A" w:rsidRDefault="001146C2" w:rsidP="001146C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r w:rsidR="00BC1967" w:rsidRPr="001E021A">
        <w:rPr>
          <w:rFonts w:ascii="Times New Roman" w:hAnsi="Times New Roman" w:cs="Times New Roman"/>
          <w:color w:val="000000"/>
          <w:sz w:val="24"/>
          <w:szCs w:val="24"/>
        </w:rPr>
        <w:t>аполняется показателем одного из статусов</w:t>
      </w:r>
      <w:r w:rsidR="00E11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«01» до «30» </w:t>
      </w:r>
      <w:r w:rsidR="00BC1967" w:rsidRPr="001E02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Приложением №5 к Приказу </w:t>
      </w:r>
      <w:r w:rsidRPr="00E849A9">
        <w:rPr>
          <w:rFonts w:ascii="Times New Roman" w:hAnsi="Times New Roman"/>
          <w:sz w:val="24"/>
        </w:rPr>
        <w:t>от 12.11.2013</w:t>
      </w:r>
      <w:r>
        <w:rPr>
          <w:rFonts w:ascii="Times New Roman" w:hAnsi="Times New Roman"/>
          <w:sz w:val="24"/>
        </w:rPr>
        <w:t xml:space="preserve"> </w:t>
      </w:r>
      <w:r w:rsidRPr="00E849A9">
        <w:rPr>
          <w:rFonts w:ascii="Times New Roman" w:hAnsi="Times New Roman"/>
          <w:sz w:val="24"/>
        </w:rPr>
        <w:t>№107н</w:t>
      </w:r>
      <w:r w:rsidRPr="0036365F">
        <w:rPr>
          <w:rFonts w:ascii="Times New Roman" w:hAnsi="Times New Roman" w:cs="Times New Roman"/>
          <w:sz w:val="24"/>
          <w:szCs w:val="24"/>
        </w:rPr>
        <w:t xml:space="preserve"> «Об утверждении Правил указания информации в реквизитах распоряжений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5F">
        <w:rPr>
          <w:rFonts w:ascii="Times New Roman" w:hAnsi="Times New Roman" w:cs="Times New Roman"/>
          <w:sz w:val="24"/>
          <w:szCs w:val="24"/>
        </w:rPr>
        <w:t>переводе денежных средств в уплату платежей</w:t>
      </w:r>
      <w:r w:rsidRPr="00E849A9">
        <w:rPr>
          <w:rFonts w:ascii="Times New Roman" w:hAnsi="Times New Roman"/>
          <w:sz w:val="24"/>
        </w:rPr>
        <w:t xml:space="preserve"> в </w:t>
      </w:r>
      <w:r w:rsidRPr="0036365F">
        <w:rPr>
          <w:rFonts w:ascii="Times New Roman" w:hAnsi="Times New Roman" w:cs="Times New Roman"/>
          <w:sz w:val="24"/>
          <w:szCs w:val="24"/>
        </w:rPr>
        <w:t>бюджетную систему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05543293" w14:textId="77777777" w:rsidR="00BC1967" w:rsidRPr="001E021A" w:rsidRDefault="00BC1967" w:rsidP="00114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21A">
        <w:rPr>
          <w:rFonts w:ascii="Times New Roman" w:hAnsi="Times New Roman" w:cs="Times New Roman"/>
          <w:color w:val="000000"/>
          <w:sz w:val="24"/>
          <w:szCs w:val="24"/>
        </w:rPr>
        <w:t>Значение «0»/ «00» недопустимо.</w:t>
      </w:r>
    </w:p>
    <w:p w14:paraId="48E9307D" w14:textId="347C2D00" w:rsidR="003B5315" w:rsidRDefault="001E021A" w:rsidP="00BC19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2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2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967" w:rsidRPr="001E021A">
        <w:rPr>
          <w:rFonts w:ascii="Times New Roman" w:hAnsi="Times New Roman" w:cs="Times New Roman"/>
          <w:color w:val="000000"/>
          <w:sz w:val="24"/>
          <w:szCs w:val="24"/>
        </w:rPr>
        <w:t>При указании в реквизите 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A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«Статус плательщика»</w:t>
      </w:r>
      <w:r w:rsidR="001748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1967" w:rsidRPr="001E0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E29AFF" w14:textId="34ADC18A" w:rsidR="003B5315" w:rsidRPr="001146C2" w:rsidRDefault="003B5315" w:rsidP="001146C2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«13»</w:t>
      </w:r>
      <w:r w:rsidR="00246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1748E6" w:rsidRPr="00114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обязательно указывается УИН в реквизите 22 «Код» или ИНН плательщика </w:t>
      </w:r>
      <w:r w:rsid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</w:t>
      </w:r>
      <w:r w:rsid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ческого </w:t>
      </w:r>
      <w:r w:rsidRPr="001146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лица в реквизите 60 </w:t>
      </w:r>
      <w:r w:rsidRPr="001146C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«ИНН плательщика»;</w:t>
      </w:r>
    </w:p>
    <w:p w14:paraId="4656076D" w14:textId="7D0AFEDE" w:rsidR="00BC1967" w:rsidRPr="00CF70B6" w:rsidRDefault="003B5315" w:rsidP="00CF70B6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F70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03</w:t>
      </w:r>
      <w:r w:rsidRPr="00CF70B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,</w:t>
      </w:r>
      <w:r w:rsidRPr="00CF7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5C0F" w:rsidRPr="00CF70B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16</w:t>
      </w:r>
      <w:r w:rsidR="007C3AF6" w:rsidRPr="00CF70B6">
        <w:rPr>
          <w:rFonts w:ascii="Times New Roman" w:hAnsi="Times New Roman" w:cs="Times New Roman"/>
          <w:bCs/>
          <w:sz w:val="24"/>
          <w:szCs w:val="24"/>
        </w:rPr>
        <w:t>»,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F6" w:rsidRPr="00CF70B6">
        <w:rPr>
          <w:rFonts w:ascii="Times New Roman" w:hAnsi="Times New Roman" w:cs="Times New Roman"/>
          <w:bCs/>
          <w:sz w:val="24"/>
          <w:szCs w:val="24"/>
        </w:rPr>
        <w:t>«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19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>»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,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20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>»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,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1967" w:rsidRPr="00CF70B6">
        <w:rPr>
          <w:rFonts w:ascii="Times New Roman" w:hAnsi="Times New Roman" w:cs="Times New Roman"/>
          <w:bCs/>
          <w:sz w:val="24"/>
          <w:szCs w:val="24"/>
        </w:rPr>
        <w:t>24</w:t>
      </w:r>
      <w:r w:rsidR="00032E1C" w:rsidRPr="00CF70B6">
        <w:rPr>
          <w:rFonts w:ascii="Times New Roman" w:hAnsi="Times New Roman" w:cs="Times New Roman"/>
          <w:bCs/>
          <w:sz w:val="24"/>
          <w:szCs w:val="24"/>
        </w:rPr>
        <w:t>»</w:t>
      </w:r>
      <w:r w:rsidR="00334C58" w:rsidRPr="00CF70B6">
        <w:rPr>
          <w:rFonts w:ascii="Times New Roman" w:hAnsi="Times New Roman" w:cs="Times New Roman"/>
          <w:bCs/>
          <w:sz w:val="24"/>
          <w:szCs w:val="24"/>
        </w:rPr>
        <w:t>,</w:t>
      </w:r>
      <w:r w:rsidR="00334C58" w:rsidRPr="00CF7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C58" w:rsidRPr="00CF70B6">
        <w:rPr>
          <w:rFonts w:ascii="Times New Roman" w:hAnsi="Times New Roman" w:cs="Times New Roman"/>
          <w:bCs/>
          <w:sz w:val="24"/>
          <w:szCs w:val="24"/>
        </w:rPr>
        <w:t>реквизит</w:t>
      </w:r>
      <w:r w:rsidR="00E80828">
        <w:rPr>
          <w:rFonts w:ascii="Times New Roman" w:hAnsi="Times New Roman" w:cs="Times New Roman"/>
          <w:bCs/>
          <w:sz w:val="24"/>
          <w:szCs w:val="24"/>
        </w:rPr>
        <w:t>ы</w:t>
      </w:r>
      <w:r w:rsidR="001748E6" w:rsidRPr="00CF7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8E6" w:rsidRPr="00CF70B6">
        <w:rPr>
          <w:rFonts w:ascii="Times New Roman" w:hAnsi="Times New Roman" w:cs="Times New Roman"/>
          <w:sz w:val="24"/>
          <w:szCs w:val="24"/>
        </w:rPr>
        <w:t>22 «Код», 60 «ИНН плательщика»</w:t>
      </w:r>
      <w:r w:rsidR="00334C58" w:rsidRPr="00CF70B6">
        <w:rPr>
          <w:rFonts w:ascii="Times New Roman" w:hAnsi="Times New Roman" w:cs="Times New Roman"/>
          <w:sz w:val="24"/>
          <w:szCs w:val="24"/>
        </w:rPr>
        <w:t xml:space="preserve">, </w:t>
      </w:r>
      <w:r w:rsidR="00BC1967" w:rsidRPr="00CF70B6">
        <w:rPr>
          <w:rFonts w:ascii="Times New Roman" w:hAnsi="Times New Roman" w:cs="Times New Roman"/>
          <w:sz w:val="24"/>
          <w:szCs w:val="24"/>
        </w:rPr>
        <w:t>108</w:t>
      </w:r>
      <w:r w:rsidR="00A030F1" w:rsidRPr="00CF70B6">
        <w:rPr>
          <w:rFonts w:ascii="Times New Roman" w:hAnsi="Times New Roman" w:cs="Times New Roman"/>
          <w:sz w:val="24"/>
          <w:szCs w:val="24"/>
        </w:rPr>
        <w:t xml:space="preserve"> </w:t>
      </w:r>
      <w:r w:rsidR="00A030F1" w:rsidRPr="00CF70B6">
        <w:rPr>
          <w:rFonts w:ascii="Times New Roman" w:eastAsia="Times New Roman" w:hAnsi="Times New Roman"/>
          <w:sz w:val="24"/>
          <w:szCs w:val="24"/>
          <w:lang w:eastAsia="ru-RU"/>
        </w:rPr>
        <w:t>«Номер налогового документа/идентификатор сведений о физическом лице»</w:t>
      </w:r>
      <w:r w:rsidR="00E808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одновременно принимать значение «0»</w:t>
      </w:r>
      <w:r w:rsidR="00BD47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C04DFB" w14:textId="29E077AC" w:rsidR="003B5315" w:rsidRPr="004B00A5" w:rsidRDefault="003B5315" w:rsidP="004B00A5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0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«30», </w:t>
      </w:r>
      <w:r w:rsidR="00246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2461AE" w:rsidRPr="00AB2CEB">
        <w:rPr>
          <w:rFonts w:ascii="Times New Roman" w:hAnsi="Times New Roman" w:cs="Times New Roman"/>
          <w:bCs/>
          <w:sz w:val="24"/>
          <w:szCs w:val="24"/>
        </w:rPr>
        <w:t xml:space="preserve">поле 60 </w:t>
      </w:r>
      <w:r w:rsidR="002461AE" w:rsidRPr="00AB2CEB">
        <w:rPr>
          <w:rFonts w:ascii="Times New Roman" w:hAnsi="Times New Roman" w:cs="Times New Roman"/>
          <w:bCs/>
          <w:sz w:val="24"/>
          <w:szCs w:val="24"/>
          <w:lang w:eastAsia="ru-RU"/>
        </w:rPr>
        <w:t>«ИНН плательщика</w:t>
      </w:r>
      <w:r w:rsidR="002461AE" w:rsidRPr="00AB2CE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461A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461A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указывается </w:t>
      </w:r>
      <w:r w:rsidRPr="004B0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0A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B00A5">
        <w:rPr>
          <w:rFonts w:ascii="Times New Roman" w:hAnsi="Times New Roman" w:cs="Times New Roman"/>
          <w:sz w:val="24"/>
          <w:szCs w:val="24"/>
        </w:rPr>
        <w:t>0»</w:t>
      </w:r>
      <w:r w:rsidR="004B00A5">
        <w:rPr>
          <w:rFonts w:ascii="Times New Roman" w:hAnsi="Times New Roman" w:cs="Times New Roman"/>
          <w:sz w:val="24"/>
          <w:szCs w:val="24"/>
        </w:rPr>
        <w:t>.</w:t>
      </w:r>
    </w:p>
    <w:p w14:paraId="16D45F85" w14:textId="1340679E" w:rsidR="003B5315" w:rsidRPr="001E7CBA" w:rsidRDefault="003B5315" w:rsidP="004B00A5">
      <w:pPr>
        <w:pStyle w:val="Default"/>
        <w:ind w:firstLine="709"/>
        <w:rPr>
          <w:rFonts w:ascii="Times New Roman" w:hAnsi="Times New Roman" w:cs="Times New Roman"/>
          <w:bCs/>
          <w:color w:val="auto"/>
        </w:rPr>
      </w:pPr>
    </w:p>
    <w:p w14:paraId="1434D7A4" w14:textId="3D9448C7" w:rsidR="008315E6" w:rsidRDefault="003B5315" w:rsidP="00CF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 w:rsidR="00B12452" w:rsidRPr="00B12452">
        <w:rPr>
          <w:rFonts w:ascii="Times New Roman" w:hAnsi="Times New Roman" w:cs="Times New Roman"/>
          <w:b/>
          <w:color w:val="000000"/>
          <w:sz w:val="24"/>
          <w:szCs w:val="24"/>
        </w:rPr>
        <w:t>при оплате за третье лицо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0B6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2461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D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0B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>разде</w:t>
      </w:r>
      <w:r w:rsidR="00CD359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F70B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 xml:space="preserve"> 4 настоящих Правил</w:t>
      </w:r>
      <w:r w:rsidR="00CD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67AFF2" w14:textId="77777777" w:rsidR="00BC1967" w:rsidRPr="00776E00" w:rsidRDefault="00BC1967" w:rsidP="00E80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5BE77" w14:textId="2A20D86C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102 «КПП плательщика»</w:t>
      </w:r>
      <w:r w:rsidRPr="00776E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7ACC2250" w14:textId="74F8926B" w:rsidR="00032E1C" w:rsidRPr="00032E1C" w:rsidRDefault="00BC1967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КПП плательщика, </w:t>
      </w:r>
      <w:r w:rsidR="00032E1C" w:rsidRPr="004B00A5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9 </w:t>
      </w:r>
      <w:r w:rsidR="00032E1C" w:rsidRPr="004B0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символов</w:t>
      </w:r>
      <w:r w:rsidR="00EC7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32E1C" w:rsidRPr="004B0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первый и второй знаки (цифры) не могут одновременно принимать значение ноль («0»). </w:t>
      </w:r>
    </w:p>
    <w:p w14:paraId="1F754325" w14:textId="3E2273DC" w:rsidR="00BC1967" w:rsidRPr="00032E1C" w:rsidRDefault="00BC1967" w:rsidP="0003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1C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</w:t>
      </w:r>
      <w:r w:rsidRPr="00032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32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допустимо, если КПП плательщика отсутствует.</w:t>
      </w:r>
    </w:p>
    <w:p w14:paraId="4AC3A02E" w14:textId="77777777" w:rsidR="00E64660" w:rsidRPr="00776E00" w:rsidRDefault="00E64660" w:rsidP="00BC19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D64D3" w14:textId="02189559" w:rsidR="00B12452" w:rsidRPr="00A508A2" w:rsidRDefault="00B12452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 w:rsidRPr="00B12452">
        <w:rPr>
          <w:rFonts w:ascii="Times New Roman" w:hAnsi="Times New Roman" w:cs="Times New Roman"/>
          <w:b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0A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8315E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B00A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</w:t>
      </w:r>
      <w:r w:rsidR="008315E6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 w:rsidR="004B00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31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 настоящих Правил.</w:t>
      </w:r>
    </w:p>
    <w:p w14:paraId="6A19D832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7D64B" w14:textId="4DE4D5B5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103 «КПП получателя»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34FD2D" w14:textId="0426208C" w:rsidR="00BC1967" w:rsidRPr="00776E00" w:rsidRDefault="004B00A5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бязательно</w:t>
      </w:r>
      <w:r w:rsidR="00B42A23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КПП получателя, </w:t>
      </w:r>
      <w:r w:rsidR="00032E1C" w:rsidRPr="00032E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</w:t>
      </w:r>
      <w:r w:rsidR="00032E1C" w:rsidRPr="004B00A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032E1C" w:rsidRPr="0003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9 </w:t>
      </w:r>
      <w:r w:rsidR="00032E1C" w:rsidRPr="00032E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символов, при этом первый и второй знаки (цифры) не могут одновременно принимать значение ноль («0»)</w:t>
      </w:r>
      <w:r w:rsidR="00032E1C" w:rsidRPr="004B0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5E159A0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82465" w14:textId="584167FE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104 «Код бюджетной классификации» (КБК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03F5B8E" w14:textId="77777777" w:rsidR="004B00A5" w:rsidRPr="00776E00" w:rsidRDefault="004B00A5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D91C4C" w14:textId="77777777" w:rsidR="00BC1967" w:rsidRPr="00776E00" w:rsidRDefault="00BC1967" w:rsidP="004B00A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Допустимы следующие значения:</w:t>
      </w:r>
    </w:p>
    <w:p w14:paraId="511F4EC6" w14:textId="23D2DE4D" w:rsidR="00BC1967" w:rsidRPr="004B00A5" w:rsidRDefault="00BC1967" w:rsidP="00B0125C">
      <w:pPr>
        <w:pStyle w:val="a9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0A5">
        <w:rPr>
          <w:rFonts w:ascii="Times New Roman" w:hAnsi="Times New Roman" w:cs="Times New Roman"/>
          <w:color w:val="000000"/>
          <w:sz w:val="24"/>
          <w:szCs w:val="24"/>
        </w:rPr>
        <w:tab/>
        <w:t>20 цифр, при этом все знаки не могут одновременно принимать значение «0»</w:t>
      </w:r>
      <w:r w:rsidR="00897B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1DE07D" w14:textId="2907C41A" w:rsidR="00BC1967" w:rsidRPr="004B00A5" w:rsidRDefault="00A030F1" w:rsidP="00B0125C">
      <w:pPr>
        <w:pStyle w:val="a9"/>
        <w:numPr>
          <w:ilvl w:val="0"/>
          <w:numId w:val="16"/>
        </w:num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2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4B00A5">
        <w:rPr>
          <w:rFonts w:ascii="Times New Roman" w:hAnsi="Times New Roman" w:cs="Times New Roman"/>
          <w:color w:val="000000"/>
          <w:sz w:val="24"/>
          <w:szCs w:val="24"/>
        </w:rPr>
        <w:t xml:space="preserve">«0», если КБК отсутствует. </w:t>
      </w:r>
    </w:p>
    <w:p w14:paraId="62EC20B9" w14:textId="77777777" w:rsidR="00A030F1" w:rsidRDefault="00A030F1" w:rsidP="004B00A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222E5" w14:textId="26ABDE24" w:rsidR="001D0C6F" w:rsidRDefault="00BC1967" w:rsidP="004B00A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Указание 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«0»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недопустимо</w:t>
      </w:r>
      <w:r w:rsidR="00B124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0C6F">
        <w:rPr>
          <w:rFonts w:ascii="Times New Roman" w:hAnsi="Times New Roman"/>
          <w:color w:val="0082BF"/>
          <w:sz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если номер счета получателя начинается с 03100</w:t>
      </w:r>
      <w:r w:rsidR="00AC47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7271F" w14:textId="77777777" w:rsidR="00032E1C" w:rsidRDefault="00032E1C" w:rsidP="004B00A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797F4" w14:textId="77777777" w:rsidR="00BC1967" w:rsidRPr="00776E00" w:rsidRDefault="00BC1967" w:rsidP="004B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D6182" w14:textId="7D8B0C9F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105 «Код ОКТМО»</w:t>
      </w:r>
      <w:r w:rsidRPr="00776E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3326110" w14:textId="386C6DDD" w:rsidR="00BC1967" w:rsidRDefault="00BC1967" w:rsidP="004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Допустимы следующие значения:</w:t>
      </w:r>
    </w:p>
    <w:p w14:paraId="32BF7CE5" w14:textId="77777777" w:rsidR="00CC79B2" w:rsidRPr="00776E00" w:rsidRDefault="00CC79B2" w:rsidP="004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27C6D" w14:textId="21952517" w:rsidR="00BC1967" w:rsidRDefault="00BC1967" w:rsidP="00B012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C79B2">
        <w:rPr>
          <w:rFonts w:ascii="Times New Roman" w:hAnsi="Times New Roman" w:cs="Times New Roman"/>
          <w:color w:val="000000"/>
          <w:sz w:val="24"/>
          <w:szCs w:val="24"/>
        </w:rPr>
        <w:t>8 цифр, при этом все знаки не могут одновременно принимать значение «0»</w:t>
      </w:r>
      <w:r w:rsidR="000971B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C7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FE11C3" w14:textId="7C2232DB" w:rsidR="00F97379" w:rsidRDefault="00BC1967" w:rsidP="00B012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</w:pPr>
      <w:r w:rsidRPr="00CC79B2">
        <w:rPr>
          <w:rFonts w:ascii="Times New Roman" w:hAnsi="Times New Roman" w:cs="Times New Roman"/>
          <w:color w:val="000000"/>
          <w:sz w:val="24"/>
          <w:szCs w:val="24"/>
        </w:rPr>
        <w:t xml:space="preserve"> «0», если ОКТМО отсутствует.</w:t>
      </w:r>
      <w:r w:rsidR="00E4294A" w:rsidRPr="00CC79B2" w:rsidDel="00E42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446B86" w14:textId="4B9F67D6" w:rsidR="00F97379" w:rsidRDefault="00F97379" w:rsidP="00E80828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D5F565B" w14:textId="610A4257" w:rsidR="000971BD" w:rsidRPr="00BA56BB" w:rsidRDefault="00AC4785" w:rsidP="00E80828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«0»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недопустимо, когда счёт получателя 03100 и КБК начинается на 182</w:t>
      </w:r>
      <w:r w:rsidR="003043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752C8C" w14:textId="77777777" w:rsidR="003043A7" w:rsidRDefault="003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1C3241" w14:textId="1AFF47E0" w:rsidR="00BC1967" w:rsidRPr="00776E00" w:rsidRDefault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Реквизит 106 «Основание налогового платежа»</w:t>
      </w:r>
    </w:p>
    <w:p w14:paraId="33248EA0" w14:textId="77777777" w:rsidR="007E5418" w:rsidRDefault="007E5418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0BDEF" w14:textId="0D3130A9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значение основания платежа, которое имеет 2 знака 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буквенном формате русскими (кириллица) заглавными буквами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и может принимать следующие значения:</w:t>
      </w:r>
    </w:p>
    <w:p w14:paraId="01CAA44F" w14:textId="77777777" w:rsidR="007E5418" w:rsidRDefault="007E5418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624336E4" w14:textId="1C8051B1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Для налоговых платежей</w:t>
      </w:r>
      <w:r w:rsidRPr="00776E0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76E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79DA417" w14:textId="218FF5D3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платежи текущего года; </w:t>
      </w:r>
    </w:p>
    <w:p w14:paraId="5580600F" w14:textId="2C8A063A" w:rsidR="00BC1967" w:rsidRPr="00E80828" w:rsidRDefault="007E5418" w:rsidP="00BD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7E" w:rsidRPr="00E80828">
        <w:rPr>
          <w:rFonts w:ascii="Times New Roman" w:hAnsi="Times New Roman" w:cs="Times New Roman"/>
          <w:sz w:val="24"/>
          <w:szCs w:val="24"/>
        </w:rPr>
        <w:t>погашение задолженности, по истекшим налоговым, расчетным (отчетным) периодам, в том числе добровольное</w:t>
      </w:r>
      <w:r w:rsidR="00BC1967" w:rsidRPr="00BD47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921889" w14:textId="6FF3DD79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рассроченной задолженности; </w:t>
      </w:r>
    </w:p>
    <w:p w14:paraId="27C41DE2" w14:textId="68ED2B9B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отсроченной задолженности; </w:t>
      </w:r>
    </w:p>
    <w:p w14:paraId="29BB1FF9" w14:textId="663D5AE2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</w:t>
      </w:r>
      <w:proofErr w:type="spellStart"/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реструктурируемой</w:t>
      </w:r>
      <w:proofErr w:type="spellEnd"/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задолженности; </w:t>
      </w:r>
    </w:p>
    <w:p w14:paraId="0AC66821" w14:textId="249775B4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ПБ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должником задолженности в ходе процедур, применяемых в деле о банкротстве; </w:t>
      </w:r>
    </w:p>
    <w:p w14:paraId="087EDCCE" w14:textId="514D7872" w:rsidR="00A030F1" w:rsidRPr="00B37F81" w:rsidRDefault="007E5418" w:rsidP="00B3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 w:rsidRPr="00B37F81">
        <w:rPr>
          <w:rFonts w:ascii="Times New Roman" w:hAnsi="Times New Roman" w:cs="Times New Roman"/>
          <w:sz w:val="24"/>
          <w:szCs w:val="24"/>
        </w:rPr>
        <w:t>–</w:t>
      </w:r>
      <w:r w:rsidR="00BC1967" w:rsidRPr="00B37F81">
        <w:rPr>
          <w:rFonts w:ascii="Times New Roman" w:hAnsi="Times New Roman" w:cs="Times New Roman"/>
          <w:sz w:val="24"/>
          <w:szCs w:val="24"/>
        </w:rPr>
        <w:t>погашение инвестиционного налогового кредита</w:t>
      </w:r>
      <w:r w:rsidR="00A030F1" w:rsidRPr="00B37F81">
        <w:rPr>
          <w:rFonts w:ascii="Times New Roman" w:hAnsi="Times New Roman" w:cs="Times New Roman"/>
          <w:sz w:val="24"/>
          <w:szCs w:val="24"/>
        </w:rPr>
        <w:t>;</w:t>
      </w:r>
    </w:p>
    <w:p w14:paraId="216AEBD2" w14:textId="2412908C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 </w:t>
      </w:r>
    </w:p>
    <w:p w14:paraId="1DE5AA03" w14:textId="6ED60659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ЗТ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текущей задолженности в ходе процедур, применяемых в деле о банкротстве. </w:t>
      </w:r>
    </w:p>
    <w:p w14:paraId="0EB7FCF3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2BF"/>
          <w:sz w:val="24"/>
          <w:szCs w:val="24"/>
        </w:rPr>
      </w:pPr>
      <w:r w:rsidRPr="00776E00">
        <w:rPr>
          <w:rFonts w:ascii="Times New Roman" w:hAnsi="Times New Roman" w:cs="Times New Roman"/>
          <w:color w:val="0082BF"/>
          <w:sz w:val="24"/>
          <w:szCs w:val="24"/>
        </w:rPr>
        <w:t xml:space="preserve"> </w:t>
      </w:r>
    </w:p>
    <w:p w14:paraId="436FB12C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i/>
          <w:iCs/>
          <w:color w:val="0082BF"/>
          <w:sz w:val="24"/>
          <w:szCs w:val="24"/>
          <w:u w:val="single"/>
        </w:rPr>
        <w:t xml:space="preserve"> </w:t>
      </w:r>
      <w:r w:rsidRPr="00B37F8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Для таможенных платежей</w:t>
      </w:r>
      <w:r w:rsidRPr="00776E0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76E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EECB5FC" w14:textId="5FEBDAD6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967" w:rsidRPr="00A508A2">
        <w:rPr>
          <w:rFonts w:ascii="Times New Roman" w:hAnsi="Times New Roman" w:cs="Times New Roman"/>
          <w:sz w:val="24"/>
          <w:szCs w:val="24"/>
        </w:rPr>
        <w:t xml:space="preserve">уведомление (уточнение к уведомлению) о не уплаченных в установленный срок суммах таможенных платежей, специальных, антидемпинговых, компенсационных пошлин, процентов и пеней, платежи по которому уплачиваются плательщиками таможенных платежей в соответствии со </w:t>
      </w:r>
      <w:hyperlink r:id="rId9" w:history="1">
        <w:r w:rsidR="00BC1967" w:rsidRPr="00A508A2">
          <w:rPr>
            <w:rFonts w:ascii="Times New Roman" w:hAnsi="Times New Roman" w:cs="Times New Roman"/>
            <w:sz w:val="24"/>
            <w:szCs w:val="24"/>
          </w:rPr>
          <w:t>статьями 26</w:t>
        </w:r>
      </w:hyperlink>
      <w:r w:rsidR="00BC1967" w:rsidRPr="00A508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BC1967" w:rsidRPr="00A508A2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BC1967" w:rsidRPr="00A508A2">
        <w:rPr>
          <w:rFonts w:ascii="Times New Roman" w:hAnsi="Times New Roman" w:cs="Times New Roman"/>
          <w:sz w:val="24"/>
          <w:szCs w:val="24"/>
        </w:rPr>
        <w:t xml:space="preserve"> Федерального закона от 03.08.2018 N 289-ФЗ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>;</w:t>
      </w:r>
    </w:p>
    <w:p w14:paraId="4A0E4596" w14:textId="40701582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1D0C6F">
        <w:rPr>
          <w:rFonts w:ascii="Times New Roman" w:hAnsi="Times New Roman"/>
          <w:color w:val="000000"/>
          <w:sz w:val="24"/>
        </w:rPr>
        <w:t xml:space="preserve"> </w:t>
      </w:r>
      <w:r w:rsidR="00BC1967" w:rsidRPr="00A508A2">
        <w:rPr>
          <w:rFonts w:ascii="Times New Roman" w:hAnsi="Times New Roman" w:cs="Times New Roman"/>
          <w:sz w:val="24"/>
          <w:szCs w:val="24"/>
        </w:rPr>
        <w:t>исполнительный лист;</w:t>
      </w:r>
    </w:p>
    <w:p w14:paraId="20905872" w14:textId="473DE135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967" w:rsidRPr="00A508A2">
        <w:rPr>
          <w:rFonts w:ascii="Times New Roman" w:hAnsi="Times New Roman" w:cs="Times New Roman"/>
          <w:sz w:val="24"/>
          <w:szCs w:val="24"/>
        </w:rPr>
        <w:t>поручение таможенного органа на бесспорное взыскание;</w:t>
      </w:r>
    </w:p>
    <w:p w14:paraId="5C9DD5CB" w14:textId="04A3DBB5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ТГ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1D0C6F">
        <w:rPr>
          <w:rFonts w:ascii="Times New Roman" w:hAnsi="Times New Roman"/>
          <w:color w:val="000000"/>
          <w:sz w:val="24"/>
        </w:rPr>
        <w:t xml:space="preserve"> </w:t>
      </w:r>
      <w:r w:rsidR="00BC1967" w:rsidRPr="00A508A2">
        <w:rPr>
          <w:rFonts w:ascii="Times New Roman" w:hAnsi="Times New Roman" w:cs="Times New Roman"/>
          <w:sz w:val="24"/>
          <w:szCs w:val="24"/>
        </w:rPr>
        <w:t>требование об уплате денежных средств гарантирующим объединением (ассоциацией);</w:t>
      </w:r>
    </w:p>
    <w:p w14:paraId="2E1FB86B" w14:textId="629D1578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ТБ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1D0C6F">
        <w:rPr>
          <w:rFonts w:ascii="Times New Roman" w:hAnsi="Times New Roman"/>
          <w:color w:val="000000"/>
          <w:sz w:val="24"/>
        </w:rPr>
        <w:t xml:space="preserve"> </w:t>
      </w:r>
      <w:r w:rsidR="00BC1967" w:rsidRPr="00A508A2">
        <w:rPr>
          <w:rFonts w:ascii="Times New Roman" w:hAnsi="Times New Roman" w:cs="Times New Roman"/>
          <w:sz w:val="24"/>
          <w:szCs w:val="24"/>
        </w:rPr>
        <w:t>требование об уплате суммы по банковской гарантии или договору поручительства, если уплата денежных средств производится по банковской гарантии;</w:t>
      </w:r>
    </w:p>
    <w:p w14:paraId="11F2BB63" w14:textId="1B29C1F6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ТД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1D0C6F">
        <w:rPr>
          <w:rFonts w:ascii="Times New Roman" w:hAnsi="Times New Roman"/>
          <w:color w:val="000000"/>
          <w:sz w:val="24"/>
        </w:rPr>
        <w:t xml:space="preserve"> </w:t>
      </w:r>
      <w:r w:rsidR="00BC1967" w:rsidRPr="00A508A2">
        <w:rPr>
          <w:rFonts w:ascii="Times New Roman" w:hAnsi="Times New Roman" w:cs="Times New Roman"/>
          <w:sz w:val="24"/>
          <w:szCs w:val="24"/>
        </w:rPr>
        <w:t>требование об уплате суммы по банковской гарантии или договору поручительства, если уплата денежных средств производится по договору поручительства;</w:t>
      </w:r>
    </w:p>
    <w:p w14:paraId="280B88A0" w14:textId="01AB1CEA" w:rsidR="00BC1967" w:rsidRPr="00A508A2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A508A2">
        <w:rPr>
          <w:rFonts w:ascii="Times New Roman" w:hAnsi="Times New Roman" w:cs="Times New Roman"/>
          <w:sz w:val="24"/>
          <w:szCs w:val="24"/>
        </w:rPr>
        <w:t>ПВ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1D0C6F">
        <w:rPr>
          <w:rFonts w:ascii="Times New Roman" w:hAnsi="Times New Roman"/>
          <w:color w:val="000000"/>
          <w:sz w:val="24"/>
        </w:rPr>
        <w:t xml:space="preserve"> </w:t>
      </w:r>
      <w:r w:rsidR="00BC1967" w:rsidRPr="00A508A2">
        <w:rPr>
          <w:rFonts w:ascii="Times New Roman" w:hAnsi="Times New Roman" w:cs="Times New Roman"/>
          <w:sz w:val="24"/>
          <w:szCs w:val="24"/>
        </w:rPr>
        <w:t>постановление о взыскании таможенных платежей, специальных, антидемпинговых, компенсационных пошлин, про</w:t>
      </w:r>
      <w:r w:rsidR="00AA26FE">
        <w:rPr>
          <w:rFonts w:ascii="Times New Roman" w:hAnsi="Times New Roman" w:cs="Times New Roman"/>
          <w:sz w:val="24"/>
          <w:szCs w:val="24"/>
        </w:rPr>
        <w:t>центов и пени за счет имущества;</w:t>
      </w:r>
    </w:p>
    <w:p w14:paraId="5B79E2FA" w14:textId="42B73399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инкассации; </w:t>
      </w:r>
    </w:p>
    <w:p w14:paraId="6E05899A" w14:textId="757D9E67" w:rsidR="00BC1967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015E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аможенный приходный ордер</w:t>
      </w:r>
      <w:r w:rsidR="00AA26F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13FBD3" w14:textId="72E59602" w:rsidR="007E5418" w:rsidRDefault="007E5418" w:rsidP="00B37F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«КЭ» – квитанция физического лица – получателя товаров, перемещаемых в качестве экспресс-грузов.</w:t>
      </w:r>
    </w:p>
    <w:p w14:paraId="0E1CE260" w14:textId="77777777" w:rsidR="007E5418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C3EF5" w14:textId="67E6DD69" w:rsidR="00BC1967" w:rsidRPr="00776E00" w:rsidRDefault="007E5418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– иные случаи.</w:t>
      </w:r>
    </w:p>
    <w:p w14:paraId="33DB9190" w14:textId="77777777" w:rsidR="00047662" w:rsidRDefault="00047662" w:rsidP="0004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A0BC7" w14:textId="2D114059" w:rsidR="00047662" w:rsidRDefault="00047662" w:rsidP="0004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24">
        <w:rPr>
          <w:rFonts w:ascii="Times New Roman" w:hAnsi="Times New Roman" w:cs="Times New Roman"/>
          <w:color w:val="000000"/>
          <w:sz w:val="24"/>
          <w:szCs w:val="24"/>
        </w:rPr>
        <w:t xml:space="preserve">В реквизите 106 указывается значение </w:t>
      </w:r>
      <w:r w:rsidR="007E5418">
        <w:rPr>
          <w:rFonts w:ascii="Times New Roman" w:hAnsi="Times New Roman" w:cs="Times New Roman"/>
          <w:sz w:val="24"/>
          <w:szCs w:val="24"/>
        </w:rPr>
        <w:t>«</w:t>
      </w:r>
      <w:r w:rsidRPr="00D4536C">
        <w:rPr>
          <w:rFonts w:ascii="Times New Roman" w:hAnsi="Times New Roman" w:cs="Times New Roman"/>
          <w:sz w:val="24"/>
          <w:szCs w:val="24"/>
        </w:rPr>
        <w:t>0</w:t>
      </w:r>
      <w:r w:rsidR="007E5418">
        <w:rPr>
          <w:rFonts w:ascii="Times New Roman" w:hAnsi="Times New Roman" w:cs="Times New Roman"/>
          <w:sz w:val="24"/>
          <w:szCs w:val="24"/>
        </w:rPr>
        <w:t>»</w:t>
      </w:r>
      <w:r w:rsidR="007E5418" w:rsidRPr="00D4536C">
        <w:rPr>
          <w:rFonts w:ascii="Times New Roman" w:hAnsi="Times New Roman" w:cs="Times New Roman"/>
          <w:sz w:val="24"/>
          <w:szCs w:val="24"/>
        </w:rPr>
        <w:t xml:space="preserve">, </w:t>
      </w:r>
      <w:r w:rsidRPr="00483C24">
        <w:rPr>
          <w:rFonts w:ascii="Times New Roman" w:hAnsi="Times New Roman" w:cs="Times New Roman"/>
          <w:sz w:val="24"/>
          <w:szCs w:val="24"/>
        </w:rPr>
        <w:t>если</w:t>
      </w:r>
      <w:r w:rsidRPr="00D4536C">
        <w:rPr>
          <w:rFonts w:ascii="Times New Roman" w:hAnsi="Times New Roman" w:cs="Times New Roman"/>
          <w:sz w:val="24"/>
          <w:szCs w:val="24"/>
        </w:rPr>
        <w:t xml:space="preserve"> значение отсутствует </w:t>
      </w:r>
      <w:r w:rsidR="00B12452" w:rsidRPr="00D4536C">
        <w:rPr>
          <w:rFonts w:ascii="Times New Roman" w:hAnsi="Times New Roman" w:cs="Times New Roman"/>
          <w:sz w:val="24"/>
          <w:szCs w:val="24"/>
        </w:rPr>
        <w:t xml:space="preserve">либо </w:t>
      </w:r>
      <w:r w:rsidR="00B12452" w:rsidRPr="00483C2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D4536C">
        <w:rPr>
          <w:rFonts w:ascii="Times New Roman" w:hAnsi="Times New Roman" w:cs="Times New Roman"/>
          <w:sz w:val="24"/>
          <w:szCs w:val="24"/>
        </w:rPr>
        <w:t xml:space="preserve"> невозможности однозначно идентифицировать платеж. </w:t>
      </w:r>
    </w:p>
    <w:p w14:paraId="45D4EE10" w14:textId="77777777" w:rsidR="00B12452" w:rsidRDefault="00B12452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1226DCB" w14:textId="77777777" w:rsidR="00B0125C" w:rsidRDefault="00B0125C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E9B008C" w14:textId="5B442A95" w:rsidR="007E5418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Реквизит 107 «Налоговый период/ код таможенного органа»</w:t>
      </w:r>
    </w:p>
    <w:p w14:paraId="2157D751" w14:textId="77777777" w:rsidR="007E5418" w:rsidRDefault="007E5418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199B0" w14:textId="1AE368C5" w:rsidR="00BC1967" w:rsidRPr="00776E00" w:rsidRDefault="00EA5670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67"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показателя налогового периода имеет 10 знаков в формате ДД.ММ.ГГГГ, где</w:t>
      </w:r>
    </w:p>
    <w:p w14:paraId="7EC1DA76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ДД – периодичность уплаты</w:t>
      </w:r>
    </w:p>
    <w:p w14:paraId="6DE6E5CA" w14:textId="2136FDD3" w:rsidR="00BC1967" w:rsidRPr="00B37F81" w:rsidRDefault="00BC1967" w:rsidP="00B37F8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«МС»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месячные платежи;</w:t>
      </w:r>
    </w:p>
    <w:p w14:paraId="4E0A5936" w14:textId="55B43A3A" w:rsidR="00BC1967" w:rsidRPr="00B37F81" w:rsidRDefault="00BC1967" w:rsidP="00B37F8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«КВ»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квартальные платежи;</w:t>
      </w:r>
    </w:p>
    <w:p w14:paraId="7E0D5CEE" w14:textId="7E2AB435" w:rsidR="00BC1967" w:rsidRPr="00B37F81" w:rsidRDefault="00BC1967" w:rsidP="00B37F8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«ПЛ»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полугодовые платежи;</w:t>
      </w:r>
    </w:p>
    <w:p w14:paraId="61B32160" w14:textId="47506019" w:rsidR="00BC1967" w:rsidRPr="00B37F81" w:rsidRDefault="00BC1967" w:rsidP="00B37F8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«ГД»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годовые платежи;</w:t>
      </w:r>
    </w:p>
    <w:p w14:paraId="30145716" w14:textId="718368E2" w:rsidR="00BC1967" w:rsidRPr="00B37F81" w:rsidRDefault="00BC1967" w:rsidP="00B37F8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«01»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0906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«31» - календарный день.</w:t>
      </w:r>
    </w:p>
    <w:p w14:paraId="175DC076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D1DB4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 – месяц/квартал/полугодие отчетного года</w:t>
      </w:r>
    </w:p>
    <w:p w14:paraId="465923A9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Номер месяца – от 01 до 12 </w:t>
      </w:r>
    </w:p>
    <w:p w14:paraId="64B9D6BF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Номер квартала - от 01 до 04 </w:t>
      </w:r>
    </w:p>
    <w:p w14:paraId="487051C0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Номер полугодия - 01 или 02 </w:t>
      </w:r>
    </w:p>
    <w:p w14:paraId="17FD0FF7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Годовой платеж – 00</w:t>
      </w:r>
    </w:p>
    <w:p w14:paraId="625A28B5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88783" w14:textId="595BA315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ГГГГ – </w:t>
      </w:r>
      <w:r w:rsidR="007E5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од, за который производится оплата</w:t>
      </w:r>
    </w:p>
    <w:p w14:paraId="08D38BAD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A23295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Примеры заполнения показателя налогового периода:</w:t>
      </w:r>
    </w:p>
    <w:p w14:paraId="077B4397" w14:textId="14BDBD86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МС.02.</w:t>
      </w:r>
      <w:r w:rsidR="00047662" w:rsidRPr="00776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476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EDCB9F2" w14:textId="4E1C6BC3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КВ.01.</w:t>
      </w:r>
      <w:r w:rsidR="00047662" w:rsidRPr="00776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476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D63456" w14:textId="5ABE252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ПЛ.02.</w:t>
      </w:r>
      <w:r w:rsidR="00047662" w:rsidRPr="00776E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766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27C4A" w14:textId="2B8C3592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ГД.00.</w:t>
      </w:r>
      <w:r w:rsidR="00B7129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C8713CE" w14:textId="3CEFECD1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B7129A" w:rsidRPr="00776E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12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7662" w:rsidRPr="00776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476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0F6F1F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6D553" w14:textId="7509C943" w:rsidR="00BC1967" w:rsidRPr="00776E00" w:rsidRDefault="00BC1967" w:rsidP="00B3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Периодичность уплаты в буквенном формате необходимо указывать русскими (кириллица) заглавными буквами.</w:t>
      </w:r>
    </w:p>
    <w:p w14:paraId="68D29B8E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налогового периода отсутствует: 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«0».</w:t>
      </w:r>
    </w:p>
    <w:p w14:paraId="72A67E95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531ED3" w14:textId="78944AA1" w:rsidR="00BC1967" w:rsidRPr="00776E00" w:rsidRDefault="00EA5670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675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таможенных платежах</w:t>
      </w:r>
      <w:r w:rsidR="00BC1967"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1967" w:rsidRPr="00B12452">
        <w:rPr>
          <w:rFonts w:ascii="Times New Roman" w:hAnsi="Times New Roman" w:cs="Times New Roman"/>
          <w:bCs/>
          <w:color w:val="000000"/>
          <w:sz w:val="24"/>
          <w:szCs w:val="24"/>
        </w:rPr>
        <w:t>указывается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код таможенного органа, состоящий из 8 цифр. </w:t>
      </w:r>
    </w:p>
    <w:p w14:paraId="27D278DE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3ABFF" w14:textId="7BD1ED42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Реквизит 108 «Номер налогового документа/идентификатор сведений о физическом лице»</w:t>
      </w:r>
      <w:r w:rsidR="007E54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009A3D31" w14:textId="1A9250DE" w:rsidR="00BC1967" w:rsidRPr="00776E00" w:rsidRDefault="00455CF1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C1967" w:rsidRPr="00776E00">
        <w:rPr>
          <w:rFonts w:ascii="Times New Roman" w:hAnsi="Times New Roman" w:cs="Times New Roman"/>
          <w:color w:val="000000"/>
          <w:sz w:val="24"/>
          <w:szCs w:val="24"/>
        </w:rPr>
        <w:t>опустимо указание следующих данных:</w:t>
      </w:r>
    </w:p>
    <w:p w14:paraId="382A3554" w14:textId="7A35141C" w:rsidR="00BC1967" w:rsidRPr="00B37F81" w:rsidRDefault="00BC1967" w:rsidP="00B37F8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Идентификатор сведений о физическом лице: </w:t>
      </w:r>
      <w:r w:rsidRPr="00B37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15 знаков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первый и второй являются цифрами и соответствуют типу идентификатора сведений о физическом лице, третий знак – разделитель «;», далее указывается номер идентификатора сведений о физическом лице; </w:t>
      </w:r>
    </w:p>
    <w:p w14:paraId="464C97A8" w14:textId="6151709A" w:rsidR="00BC1967" w:rsidRPr="00B37F81" w:rsidRDefault="00BC1967" w:rsidP="00B37F8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Номер документа, который является основанием платежа. При указании номера соответствующего документа знак «№» не проставляется; </w:t>
      </w:r>
    </w:p>
    <w:p w14:paraId="0362D98F" w14:textId="0C59BCA9" w:rsidR="00BC1967" w:rsidRPr="00B37F81" w:rsidRDefault="00BC1967" w:rsidP="00B37F8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Номер документа основания платежа или Идентификатор сведений о физическом лице отсутствуют: </w:t>
      </w:r>
      <w:r w:rsidRPr="00B37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«0»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41529F" w14:textId="7A0B4E3D" w:rsidR="00AC065F" w:rsidRDefault="00AC065F" w:rsidP="00BC196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0E80B" w14:textId="6DDD3AFC" w:rsidR="00BC1967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качестве идентификатора сведений о физическом лице используются:</w:t>
      </w:r>
    </w:p>
    <w:p w14:paraId="5B2CCCE8" w14:textId="77777777" w:rsidR="00AC065F" w:rsidRPr="00776E00" w:rsidRDefault="00AC065F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8481673" w14:textId="15C51E88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«01»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паспорт гражданина Российской Федерации;</w:t>
      </w:r>
    </w:p>
    <w:p w14:paraId="609223CD" w14:textId="4630F7A9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«02»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свидетельство органов ЗАГС, органа исполнительной власти или органа местного самоуправления о рождении гражданина;</w:t>
      </w:r>
    </w:p>
    <w:p w14:paraId="61744A22" w14:textId="5F99E755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«03»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паспорт моряка (удостоверение личности моряка);</w:t>
      </w:r>
    </w:p>
    <w:p w14:paraId="454CF250" w14:textId="2E4C9906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«04»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удостоверение личности военнослужащего;</w:t>
      </w:r>
    </w:p>
    <w:p w14:paraId="33F8B97C" w14:textId="4B97394B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«05»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военный билет военнослужащего;</w:t>
      </w:r>
    </w:p>
    <w:p w14:paraId="67F09C64" w14:textId="037DE258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«06»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временное удостоверение личности гражданина Российской Федерации;</w:t>
      </w:r>
    </w:p>
    <w:p w14:paraId="14AC9A12" w14:textId="0F60F342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«07»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справка об освобождении из мест лишения свободы;</w:t>
      </w:r>
    </w:p>
    <w:p w14:paraId="3C9F740A" w14:textId="1560E1AD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«08»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4C3372C2" w14:textId="40BE7440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«09»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14:paraId="6CC64F1F" w14:textId="657EA340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«10»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 (для лиц без гражданства);</w:t>
      </w:r>
    </w:p>
    <w:p w14:paraId="0ED63F84" w14:textId="4649AC96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11»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удостоверение беженца;</w:t>
      </w:r>
    </w:p>
    <w:p w14:paraId="4C4F6A1E" w14:textId="136EC445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«12»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миграционная карта;</w:t>
      </w:r>
    </w:p>
    <w:p w14:paraId="1DA6DF76" w14:textId="1B6C5360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«13»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паспорт гражданина СССР;</w:t>
      </w:r>
    </w:p>
    <w:p w14:paraId="25D76E30" w14:textId="25C74838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«14»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54AAE361" w14:textId="692A449D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«22»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водительское удостоверение;</w:t>
      </w:r>
    </w:p>
    <w:p w14:paraId="3AE1E611" w14:textId="159724B0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«24»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транспортного средства в органах Министерства внутренних дел Российской Федерации;</w:t>
      </w:r>
    </w:p>
    <w:p w14:paraId="0743EE40" w14:textId="62672BC2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«25»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охотничий билет;</w:t>
      </w:r>
    </w:p>
    <w:p w14:paraId="5417B915" w14:textId="2B0697AE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«26»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разрешение на хранение и ношение охотничьего оружия.</w:t>
      </w:r>
    </w:p>
    <w:p w14:paraId="2D243E6F" w14:textId="36F5BEC2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«28»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365F"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>паспорт гражданина Российской Федерации, являющийся основным документом, удостоверяющим личность гражданина Российской Федерации за пределами территории Российской Федерации, в том числе содержащий электронный носитель информации;</w:t>
      </w:r>
    </w:p>
    <w:p w14:paraId="627C0010" w14:textId="0CA3FC6F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«29»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предоставлении временного убежища на территории Российской Федерации;</w:t>
      </w:r>
    </w:p>
    <w:p w14:paraId="4A1B5A8D" w14:textId="0A17EDA4" w:rsidR="00BC1967" w:rsidRPr="00B37F81" w:rsidRDefault="00BC1967" w:rsidP="00B37F8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«30» </w:t>
      </w:r>
      <w:r w:rsidR="001D0C6F" w:rsidRPr="00B37F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7F81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рассмотрении ходатайства по существу.</w:t>
      </w:r>
    </w:p>
    <w:p w14:paraId="166DACEA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F50BF" w14:textId="6CB18A8E" w:rsidR="00BC1967" w:rsidRDefault="00BC1967" w:rsidP="00B3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платежей на перечисление 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добровольных страховых взносов на накопительную часть пенсии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указание номера страхового свидетельства (СНИЛС) является обязательным. Пример заполнения: «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14;12345678900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где 14 </w:t>
      </w:r>
      <w:r w:rsidR="00BC614C" w:rsidRPr="00776E0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двузначное значение типа документа (СНИЛС), 12345678900 </w:t>
      </w:r>
      <w:r w:rsidR="00BC614C" w:rsidRPr="00776E0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76E00">
        <w:rPr>
          <w:rFonts w:ascii="Times New Roman" w:hAnsi="Times New Roman" w:cs="Times New Roman"/>
          <w:color w:val="000000"/>
          <w:sz w:val="24"/>
          <w:szCs w:val="24"/>
        </w:rPr>
        <w:t xml:space="preserve"> номер СНИЛС.</w:t>
      </w:r>
    </w:p>
    <w:p w14:paraId="7C5B77F2" w14:textId="77777777" w:rsidR="00EC7606" w:rsidRDefault="00EC7606" w:rsidP="000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C9435" w14:textId="775C4394" w:rsidR="002B0EE7" w:rsidRPr="0068620F" w:rsidRDefault="002B0EE7" w:rsidP="002B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30541">
        <w:rPr>
          <w:rFonts w:ascii="Times New Roman" w:hAnsi="Times New Roman" w:cs="Times New Roman"/>
          <w:color w:val="000000"/>
          <w:sz w:val="24"/>
          <w:szCs w:val="24"/>
        </w:rPr>
        <w:t xml:space="preserve">реквизите 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>108 «Номер налогового документа»:</w:t>
      </w:r>
    </w:p>
    <w:p w14:paraId="1D4E9C48" w14:textId="57537ECE" w:rsidR="002B0EE7" w:rsidRPr="0068620F" w:rsidRDefault="002B0EE7" w:rsidP="0068620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«0», если в 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>реквизите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 106 «Основание налогового платежа» значение «ТП»;</w:t>
      </w:r>
    </w:p>
    <w:p w14:paraId="6BCE46A0" w14:textId="280B64D4" w:rsidR="002B0EE7" w:rsidRPr="0068620F" w:rsidRDefault="002B0EE7" w:rsidP="0068620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допустимо «00», если в 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>реквизите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>106 «Основание налогового платежа» указано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>«00»;</w:t>
      </w:r>
    </w:p>
    <w:p w14:paraId="63786B79" w14:textId="0E017FBA" w:rsidR="002B0EE7" w:rsidRDefault="002B0EE7" w:rsidP="00B7129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указывать «0», если 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>в реквизите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 xml:space="preserve"> 106 «Основание налогового платежа» </w:t>
      </w:r>
      <w:r w:rsidR="009D7826"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 w:rsidRPr="0068620F">
        <w:rPr>
          <w:rFonts w:ascii="Times New Roman" w:hAnsi="Times New Roman" w:cs="Times New Roman"/>
          <w:color w:val="000000"/>
          <w:sz w:val="24"/>
          <w:szCs w:val="24"/>
        </w:rPr>
        <w:t>: «ПК», «ИЛ», «ИН», «КЭ», «УВ», «ПБ», «ТГ», «ТБ», «ТД», «ПВ». Кроме ситуации, когда статус плательщика равен «29»</w:t>
      </w:r>
      <w:r w:rsidR="00BA56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5094B" w14:textId="77777777" w:rsidR="003043A7" w:rsidRDefault="00317642" w:rsidP="00B7129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7D4">
        <w:rPr>
          <w:rFonts w:ascii="Times New Roman" w:hAnsi="Times New Roman" w:cs="Times New Roman"/>
          <w:color w:val="000000"/>
          <w:sz w:val="24"/>
          <w:szCs w:val="24"/>
        </w:rPr>
        <w:t xml:space="preserve">коды «ТР», «ПР», «АП» и «АР» указываются перед номером документа-основания платежа при погашении задолженности по истекшим периодам (в </w:t>
      </w:r>
      <w:hyperlink r:id="rId11" w:history="1">
        <w:r w:rsidRPr="006D07D4">
          <w:rPr>
            <w:rFonts w:ascii="Times New Roman" w:hAnsi="Times New Roman" w:cs="Times New Roman"/>
            <w:color w:val="000000"/>
            <w:sz w:val="24"/>
            <w:szCs w:val="24"/>
          </w:rPr>
          <w:t>реквизите 106</w:t>
        </w:r>
      </w:hyperlink>
      <w:r w:rsidRPr="006D0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F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D07D4">
        <w:rPr>
          <w:rFonts w:ascii="Times New Roman" w:hAnsi="Times New Roman" w:cs="Times New Roman"/>
          <w:color w:val="000000"/>
          <w:sz w:val="24"/>
          <w:szCs w:val="24"/>
        </w:rPr>
        <w:t>Основание платежа</w:t>
      </w:r>
      <w:r w:rsidR="00B53F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07D4">
        <w:rPr>
          <w:rFonts w:ascii="Times New Roman" w:hAnsi="Times New Roman" w:cs="Times New Roman"/>
          <w:color w:val="000000"/>
          <w:sz w:val="24"/>
          <w:szCs w:val="24"/>
        </w:rPr>
        <w:t xml:space="preserve"> указано значение  </w:t>
      </w:r>
      <w:r w:rsidR="00B53F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D07D4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="00B53F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07D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489CA53" w14:textId="77777777" w:rsidR="003043A7" w:rsidRDefault="00317642" w:rsidP="003043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6F"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</w:p>
    <w:p w14:paraId="17B9189F" w14:textId="45AF670D" w:rsidR="00317642" w:rsidRPr="003043A7" w:rsidRDefault="00B53F46" w:rsidP="00CF486F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6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7642" w:rsidRPr="00CF486F">
        <w:rPr>
          <w:rFonts w:ascii="Times New Roman" w:hAnsi="Times New Roman" w:cs="Times New Roman"/>
          <w:color w:val="000000"/>
          <w:sz w:val="24"/>
          <w:szCs w:val="24"/>
        </w:rPr>
        <w:t>ТР0000000000000</w:t>
      </w:r>
      <w:r w:rsidRPr="00CF48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7642" w:rsidRPr="00CF486F">
        <w:rPr>
          <w:rFonts w:ascii="Times New Roman" w:hAnsi="Times New Roman" w:cs="Times New Roman"/>
          <w:color w:val="000000"/>
          <w:sz w:val="24"/>
          <w:szCs w:val="24"/>
        </w:rPr>
        <w:t xml:space="preserve"> - номер требования налогового органа об уплате налога (сбора, страховых взносов)</w:t>
      </w:r>
      <w:r w:rsidR="003043A7" w:rsidRPr="003043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509101" w14:textId="4D86AEC4" w:rsidR="003043A7" w:rsidRPr="00CF486F" w:rsidRDefault="00CF486F" w:rsidP="00CF48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043A7" w:rsidRPr="00CF486F">
        <w:rPr>
          <w:rFonts w:ascii="Times New Roman" w:hAnsi="Times New Roman" w:cs="Times New Roman"/>
          <w:sz w:val="24"/>
          <w:szCs w:val="24"/>
        </w:rPr>
        <w:t>ПР0000000000000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3A7" w:rsidRPr="00CF486F">
        <w:rPr>
          <w:rFonts w:ascii="Times New Roman" w:hAnsi="Times New Roman" w:cs="Times New Roman"/>
          <w:sz w:val="24"/>
          <w:szCs w:val="24"/>
        </w:rPr>
        <w:t xml:space="preserve"> - номер решения о приостановлении взыскания;</w:t>
      </w:r>
    </w:p>
    <w:p w14:paraId="6FF4E00D" w14:textId="5F4EB0CD" w:rsidR="003043A7" w:rsidRPr="00CF486F" w:rsidRDefault="00CF486F" w:rsidP="00CF48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3A7" w:rsidRPr="00CF486F">
        <w:rPr>
          <w:rFonts w:ascii="Times New Roman" w:hAnsi="Times New Roman" w:cs="Times New Roman"/>
          <w:sz w:val="24"/>
          <w:szCs w:val="24"/>
        </w:rPr>
        <w:t>АП0000000000000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3A7" w:rsidRPr="00CF486F">
        <w:rPr>
          <w:rFonts w:ascii="Times New Roman" w:hAnsi="Times New Roman" w:cs="Times New Roman"/>
          <w:sz w:val="24"/>
          <w:szCs w:val="24"/>
        </w:rPr>
        <w:t xml:space="preserve">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14:paraId="2044516E" w14:textId="18BFA57B" w:rsidR="003043A7" w:rsidRPr="00CF486F" w:rsidRDefault="00CF486F" w:rsidP="003043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3A7" w:rsidRPr="00CF486F">
        <w:rPr>
          <w:rFonts w:ascii="Times New Roman" w:hAnsi="Times New Roman" w:cs="Times New Roman"/>
          <w:sz w:val="24"/>
          <w:szCs w:val="24"/>
        </w:rPr>
        <w:t>АР0000000000000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3A7" w:rsidRPr="00CF486F">
        <w:rPr>
          <w:rFonts w:ascii="Times New Roman" w:hAnsi="Times New Roman" w:cs="Times New Roman"/>
          <w:sz w:val="24"/>
          <w:szCs w:val="24"/>
        </w:rPr>
        <w:t xml:space="preserve"> - номер исполнительного документа (исполнительного производства)</w:t>
      </w:r>
      <w:r w:rsidR="003043A7">
        <w:rPr>
          <w:rFonts w:ascii="Times New Roman" w:hAnsi="Times New Roman" w:cs="Times New Roman"/>
          <w:sz w:val="24"/>
          <w:szCs w:val="24"/>
        </w:rPr>
        <w:t>.</w:t>
      </w:r>
    </w:p>
    <w:p w14:paraId="4574DEC2" w14:textId="77777777" w:rsidR="003043A7" w:rsidRPr="00CF486F" w:rsidRDefault="003043A7" w:rsidP="00CF48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96AA7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D7C82" w14:textId="77777777" w:rsidR="00BC1967" w:rsidRPr="00776E00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6E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109 «Дата налогового документа» </w:t>
      </w:r>
    </w:p>
    <w:p w14:paraId="5086268A" w14:textId="77777777" w:rsidR="00F0485F" w:rsidRDefault="00F0485F" w:rsidP="00B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626BF" w14:textId="50F77A87" w:rsidR="00BC1967" w:rsidRPr="00032E1C" w:rsidRDefault="00BC1967" w:rsidP="001F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1C">
        <w:rPr>
          <w:rFonts w:ascii="Times New Roman" w:hAnsi="Times New Roman" w:cs="Times New Roman"/>
          <w:color w:val="000000"/>
          <w:sz w:val="24"/>
          <w:szCs w:val="24"/>
        </w:rPr>
        <w:t xml:space="preserve">Заполняется в формате </w:t>
      </w:r>
      <w:r w:rsidR="006758EF" w:rsidRPr="00032E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485F" w:rsidRPr="00032E1C">
        <w:rPr>
          <w:rFonts w:ascii="Times New Roman" w:hAnsi="Times New Roman" w:cs="Times New Roman"/>
          <w:color w:val="000000"/>
          <w:sz w:val="24"/>
          <w:szCs w:val="24"/>
        </w:rPr>
        <w:t>ДД.ММ.ГГГГ</w:t>
      </w:r>
      <w:r w:rsidR="006758EF" w:rsidRPr="00032E1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>из 10 знаков</w:t>
      </w:r>
      <w:r w:rsidR="00F0485F" w:rsidRPr="00032E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="00E72C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>18.02.</w:t>
      </w:r>
      <w:r w:rsidR="00047662" w:rsidRPr="00032E1C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3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3BCDC0" w14:textId="412475CB" w:rsidR="00EC7606" w:rsidRDefault="00E30541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B77B" w14:textId="5C15827D" w:rsidR="006758EF" w:rsidRPr="00032E1C" w:rsidRDefault="00E30541" w:rsidP="00B12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В реквизите </w:t>
      </w:r>
      <w:r w:rsidRPr="001F70FD">
        <w:rPr>
          <w:rFonts w:ascii="Times New Roman" w:hAnsi="Times New Roman" w:cs="Times New Roman"/>
          <w:bCs/>
          <w:color w:val="000000"/>
          <w:sz w:val="24"/>
          <w:szCs w:val="24"/>
        </w:rPr>
        <w:t>109 «Дата налогового документа»</w:t>
      </w:r>
      <w:r w:rsidR="006758EF" w:rsidRPr="00EC7606">
        <w:rPr>
          <w:rFonts w:ascii="Times New Roman" w:hAnsi="Times New Roman" w:cs="Times New Roman"/>
          <w:sz w:val="24"/>
          <w:szCs w:val="24"/>
        </w:rPr>
        <w:t>:</w:t>
      </w:r>
      <w:r w:rsidR="006758EF" w:rsidRPr="00032E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DF7F8A" w14:textId="54841E8E" w:rsidR="006758EF" w:rsidRPr="00032E1C" w:rsidRDefault="00E3054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допустимо </w:t>
      </w:r>
      <w:r w:rsidR="006758EF" w:rsidRPr="001F70FD">
        <w:rPr>
          <w:rFonts w:ascii="Times New Roman" w:hAnsi="Times New Roman" w:cs="Times New Roman"/>
          <w:sz w:val="24"/>
          <w:szCs w:val="24"/>
        </w:rPr>
        <w:t>«00» при оплате таможенных платежей,</w:t>
      </w:r>
      <w:r w:rsidR="00B12452" w:rsidRPr="001F70FD">
        <w:rPr>
          <w:rFonts w:ascii="Times New Roman" w:hAnsi="Times New Roman" w:cs="Times New Roman"/>
          <w:sz w:val="24"/>
          <w:szCs w:val="24"/>
        </w:rPr>
        <w:t xml:space="preserve"> если в</w:t>
      </w:r>
      <w:r w:rsidR="006758EF" w:rsidRPr="001F70FD">
        <w:rPr>
          <w:rFonts w:ascii="Times New Roman" w:hAnsi="Times New Roman" w:cs="Times New Roman"/>
          <w:sz w:val="24"/>
          <w:szCs w:val="24"/>
        </w:rPr>
        <w:t xml:space="preserve"> реквизите 106 «Основание налогового платежа» указано «00»; </w:t>
      </w:r>
    </w:p>
    <w:p w14:paraId="7DA2A1B6" w14:textId="7A713EBC" w:rsidR="00E30541" w:rsidRPr="00032E1C" w:rsidRDefault="00E30541" w:rsidP="001F70F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0FD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«0», если основание платежа в поле 106 «Основание налогового платежа» имеет значение </w:t>
      </w:r>
      <w:r w:rsidR="00B53F46" w:rsidRPr="001F70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70FD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="00B53F46" w:rsidRPr="001F70F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F70FD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032E1C">
        <w:rPr>
          <w:rFonts w:ascii="Times New Roman" w:hAnsi="Times New Roman" w:cs="Times New Roman"/>
          <w:color w:val="000000"/>
          <w:sz w:val="24"/>
          <w:szCs w:val="24"/>
        </w:rPr>
        <w:t>реквизите</w:t>
      </w:r>
      <w:r w:rsidRPr="001F70FD">
        <w:rPr>
          <w:rFonts w:ascii="Times New Roman" w:hAnsi="Times New Roman" w:cs="Times New Roman"/>
          <w:color w:val="000000"/>
          <w:sz w:val="24"/>
          <w:szCs w:val="24"/>
        </w:rPr>
        <w:t xml:space="preserve"> 108 «Номер налогового документа» значение «0»;</w:t>
      </w:r>
    </w:p>
    <w:p w14:paraId="3A10D7C2" w14:textId="78EEC317" w:rsidR="00986E0F" w:rsidRPr="001F70FD" w:rsidRDefault="00EC7606" w:rsidP="001F70F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допустимо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8EF" w:rsidRPr="001F70F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B53F46" w:rsidRPr="00032E1C">
        <w:rPr>
          <w:rFonts w:ascii="Times New Roman" w:hAnsi="Times New Roman" w:cs="Times New Roman"/>
          <w:sz w:val="24"/>
          <w:szCs w:val="24"/>
        </w:rPr>
        <w:t>«</w:t>
      </w:r>
      <w:r w:rsidR="006758EF" w:rsidRPr="001F70FD">
        <w:rPr>
          <w:rFonts w:ascii="Times New Roman" w:hAnsi="Times New Roman" w:cs="Times New Roman"/>
          <w:sz w:val="24"/>
          <w:szCs w:val="24"/>
        </w:rPr>
        <w:t>0</w:t>
      </w:r>
      <w:r w:rsidR="00B53F46" w:rsidRPr="00032E1C">
        <w:rPr>
          <w:rFonts w:ascii="Times New Roman" w:hAnsi="Times New Roman" w:cs="Times New Roman"/>
          <w:sz w:val="24"/>
          <w:szCs w:val="24"/>
        </w:rPr>
        <w:t>»</w:t>
      </w:r>
      <w:r w:rsidR="006758EF" w:rsidRPr="001F70FD">
        <w:rPr>
          <w:rFonts w:ascii="Times New Roman" w:hAnsi="Times New Roman" w:cs="Times New Roman"/>
          <w:sz w:val="24"/>
          <w:szCs w:val="24"/>
        </w:rPr>
        <w:t>.</w:t>
      </w:r>
    </w:p>
    <w:p w14:paraId="7A0D5E07" w14:textId="77777777" w:rsidR="00AC065F" w:rsidRDefault="00AC065F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14:paraId="0A21FEA2" w14:textId="569F7145" w:rsidR="00BC1967" w:rsidRPr="005420ED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420ED">
        <w:rPr>
          <w:rFonts w:ascii="Times New Roman" w:hAnsi="Times New Roman"/>
          <w:b/>
          <w:sz w:val="24"/>
        </w:rPr>
        <w:t>3.</w:t>
      </w:r>
      <w:r w:rsidRPr="005420ED">
        <w:rPr>
          <w:rFonts w:ascii="Times New Roman" w:hAnsi="Times New Roman"/>
          <w:sz w:val="24"/>
        </w:rPr>
        <w:t xml:space="preserve"> </w:t>
      </w:r>
      <w:r w:rsidRPr="005420ED">
        <w:rPr>
          <w:rFonts w:ascii="Times New Roman" w:hAnsi="Times New Roman"/>
          <w:b/>
          <w:sz w:val="24"/>
        </w:rPr>
        <w:t>Особенности</w:t>
      </w:r>
      <w:r w:rsidRPr="005420ED">
        <w:rPr>
          <w:rFonts w:ascii="Times New Roman" w:hAnsi="Times New Roman"/>
          <w:sz w:val="24"/>
        </w:rPr>
        <w:t xml:space="preserve"> </w:t>
      </w:r>
      <w:r w:rsidRPr="005420ED">
        <w:rPr>
          <w:rFonts w:ascii="Times New Roman" w:hAnsi="Times New Roman"/>
          <w:b/>
          <w:sz w:val="24"/>
        </w:rPr>
        <w:t>заполнения реквизитов банка получателя и получателя в платежах в бюджетные организации</w:t>
      </w:r>
    </w:p>
    <w:p w14:paraId="55324259" w14:textId="77777777" w:rsidR="00BC1967" w:rsidRPr="00A508A2" w:rsidRDefault="00BC1967" w:rsidP="00AB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44B3" w14:textId="685F0D37" w:rsidR="00BC1967" w:rsidRPr="00A508A2" w:rsidRDefault="00BC1967" w:rsidP="00AB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Отличительная </w:t>
      </w:r>
      <w:r w:rsidRPr="00A508A2">
        <w:rPr>
          <w:rFonts w:ascii="Times New Roman" w:hAnsi="Times New Roman" w:cs="Times New Roman"/>
          <w:sz w:val="24"/>
          <w:szCs w:val="24"/>
        </w:rPr>
        <w:t xml:space="preserve">особенность новых реквизитов бюджетной организации </w:t>
      </w:r>
      <w:r w:rsidR="0036365F">
        <w:rPr>
          <w:rFonts w:ascii="Times New Roman" w:hAnsi="Times New Roman" w:cs="Times New Roman"/>
          <w:sz w:val="24"/>
          <w:szCs w:val="24"/>
        </w:rPr>
        <w:t>–</w:t>
      </w:r>
      <w:r w:rsidRPr="00A508A2">
        <w:rPr>
          <w:rFonts w:ascii="Times New Roman" w:hAnsi="Times New Roman" w:cs="Times New Roman"/>
          <w:sz w:val="24"/>
          <w:szCs w:val="24"/>
        </w:rPr>
        <w:t xml:space="preserve"> номер счета банка получателя 40102, номер счета получателя начинается с цифры «0», в разряде 6-8 счета «643».</w:t>
      </w:r>
    </w:p>
    <w:p w14:paraId="17E03DE1" w14:textId="00DAF285" w:rsidR="0041703A" w:rsidRPr="001D0C6F" w:rsidRDefault="00BC1967" w:rsidP="00AB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36F26">
        <w:rPr>
          <w:rFonts w:ascii="Times New Roman" w:hAnsi="Times New Roman" w:cs="Times New Roman"/>
          <w:sz w:val="24"/>
          <w:szCs w:val="24"/>
        </w:rPr>
        <w:t xml:space="preserve">Если в платеже в бюджетную организацию не требуется указание </w:t>
      </w:r>
      <w:r w:rsidR="00873A75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DC1ADC" w:rsidRPr="00236F26">
        <w:rPr>
          <w:rFonts w:ascii="Times New Roman" w:hAnsi="Times New Roman" w:cs="Times New Roman"/>
          <w:sz w:val="24"/>
          <w:szCs w:val="24"/>
        </w:rPr>
        <w:t>реквизитов</w:t>
      </w:r>
      <w:r w:rsidR="00DC1ADC" w:rsidRPr="001D0C6F">
        <w:rPr>
          <w:rFonts w:ascii="Times New Roman" w:hAnsi="Times New Roman"/>
          <w:sz w:val="24"/>
        </w:rPr>
        <w:t>,</w:t>
      </w:r>
      <w:r w:rsidR="00DC1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F26">
        <w:rPr>
          <w:rFonts w:ascii="Times New Roman" w:hAnsi="Times New Roman" w:cs="Times New Roman"/>
          <w:sz w:val="24"/>
          <w:szCs w:val="24"/>
        </w:rPr>
        <w:t xml:space="preserve">порядок заполнения реквизитов банка получателя и получателя </w:t>
      </w:r>
      <w:r w:rsidRPr="001D0C6F">
        <w:rPr>
          <w:rFonts w:ascii="Times New Roman" w:hAnsi="Times New Roman"/>
          <w:sz w:val="24"/>
        </w:rPr>
        <w:t xml:space="preserve">аналогичен порядку в </w:t>
      </w:r>
      <w:proofErr w:type="spellStart"/>
      <w:r w:rsidRPr="001D0C6F">
        <w:rPr>
          <w:rFonts w:ascii="Times New Roman" w:hAnsi="Times New Roman"/>
          <w:sz w:val="24"/>
        </w:rPr>
        <w:t>п.</w:t>
      </w:r>
      <w:r w:rsidR="00236F26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236F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0C6F">
        <w:rPr>
          <w:rFonts w:ascii="Times New Roman" w:hAnsi="Times New Roman"/>
          <w:sz w:val="24"/>
        </w:rPr>
        <w:t xml:space="preserve">3.1. и 3.2. </w:t>
      </w:r>
    </w:p>
    <w:p w14:paraId="10B292B8" w14:textId="77777777" w:rsidR="00236F26" w:rsidRPr="00236F26" w:rsidRDefault="00236F26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563E" w14:textId="25D6F2D9" w:rsidR="00BC1967" w:rsidRPr="00A508A2" w:rsidRDefault="00BC1967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8A2">
        <w:rPr>
          <w:rFonts w:ascii="Times New Roman" w:hAnsi="Times New Roman" w:cs="Times New Roman"/>
          <w:sz w:val="24"/>
          <w:szCs w:val="24"/>
        </w:rPr>
        <w:t xml:space="preserve">3.1. </w:t>
      </w:r>
      <w:r w:rsidR="00236F26">
        <w:rPr>
          <w:rFonts w:ascii="Times New Roman" w:hAnsi="Times New Roman" w:cs="Times New Roman"/>
          <w:sz w:val="24"/>
          <w:szCs w:val="24"/>
        </w:rPr>
        <w:t>П</w:t>
      </w:r>
      <w:r w:rsidRPr="00A508A2">
        <w:rPr>
          <w:rFonts w:ascii="Times New Roman" w:hAnsi="Times New Roman" w:cs="Times New Roman"/>
          <w:sz w:val="24"/>
          <w:szCs w:val="24"/>
        </w:rPr>
        <w:t>ример заполнения реквизитов банка получателя и получателя в сообщении MT103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7"/>
        <w:gridCol w:w="3403"/>
        <w:gridCol w:w="4293"/>
      </w:tblGrid>
      <w:tr w:rsidR="00BC1967" w:rsidRPr="00A508A2" w14:paraId="03EC55CC" w14:textId="77777777" w:rsidTr="002D30BE"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413E" w14:textId="77777777" w:rsidR="00BC1967" w:rsidRPr="001D0C6F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1D0C6F">
              <w:rPr>
                <w:rFonts w:ascii="Times New Roman" w:hAnsi="Times New Roman"/>
                <w:sz w:val="24"/>
              </w:rPr>
              <w:t>Поле в сообщении МТ103</w:t>
            </w:r>
          </w:p>
        </w:tc>
        <w:tc>
          <w:tcPr>
            <w:tcW w:w="1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D49F" w14:textId="77777777" w:rsidR="00BC1967" w:rsidRPr="00A508A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старым реквизитам</w:t>
            </w:r>
          </w:p>
        </w:tc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9D38" w14:textId="77777777" w:rsidR="00BC1967" w:rsidRPr="00A508A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новым реквизитам</w:t>
            </w:r>
          </w:p>
        </w:tc>
      </w:tr>
      <w:tr w:rsidR="00BC1967" w:rsidRPr="00A508A2" w14:paraId="61BA3D44" w14:textId="77777777" w:rsidTr="002D30BE"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2E88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>Поле 57D: Банк бенефициара</w:t>
            </w:r>
          </w:p>
        </w:tc>
        <w:tc>
          <w:tcPr>
            <w:tcW w:w="1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CC74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>:57D://RU044525000</w:t>
            </w:r>
          </w:p>
          <w:p w14:paraId="64456F0E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ГУ БАНКА РОССИИ ПО ЦФО              </w:t>
            </w:r>
          </w:p>
          <w:p w14:paraId="56C26206" w14:textId="77777777" w:rsidR="00BC1967" w:rsidRPr="00AB79F2" w:rsidRDefault="00BC1967" w:rsidP="00830537">
            <w:pPr>
              <w:keepNext/>
              <w:keepLines/>
              <w:tabs>
                <w:tab w:val="left" w:pos="-1332"/>
                <w:tab w:val="left" w:pos="-612"/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proofErr w:type="spellStart"/>
            <w:r w:rsidRPr="00AB79F2">
              <w:rPr>
                <w:rFonts w:ascii="Times New Roman" w:hAnsi="Times New Roman"/>
              </w:rPr>
              <w:t>г.Москва</w:t>
            </w:r>
            <w:proofErr w:type="spellEnd"/>
            <w:r w:rsidRPr="00AB79F2">
              <w:rPr>
                <w:rFonts w:ascii="Times New Roman" w:hAnsi="Times New Roman"/>
              </w:rPr>
              <w:t xml:space="preserve"> 35  </w:t>
            </w:r>
          </w:p>
        </w:tc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5645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>:57D://RU004525987.40102810845370000004</w:t>
            </w:r>
          </w:p>
          <w:p w14:paraId="37F589F5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ГУ БАНКА РОССИИ ПО ЦФО//УФК ПО МОСКОВСКОЙ ОБЛАСТИ г. Москва </w:t>
            </w:r>
          </w:p>
        </w:tc>
      </w:tr>
      <w:tr w:rsidR="00BC1967" w:rsidRPr="00A508A2" w14:paraId="6906E3C8" w14:textId="77777777" w:rsidTr="002D30BE"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3B8F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>Поле 59: Бенефициар</w:t>
            </w:r>
          </w:p>
        </w:tc>
        <w:tc>
          <w:tcPr>
            <w:tcW w:w="1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BF55" w14:textId="77777777" w:rsidR="00BC1967" w:rsidRPr="00AB79F2" w:rsidRDefault="00BC1967" w:rsidP="00830537">
            <w:pPr>
              <w:keepNext/>
              <w:keepLines/>
              <w:tabs>
                <w:tab w:val="left" w:pos="-1332"/>
                <w:tab w:val="left" w:pos="-612"/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:59:/40101810845250010102         </w:t>
            </w:r>
          </w:p>
          <w:p w14:paraId="7922E64F" w14:textId="77777777" w:rsidR="00BC1967" w:rsidRPr="00AB79F2" w:rsidRDefault="00BC1967" w:rsidP="00830537">
            <w:pPr>
              <w:keepNext/>
              <w:keepLines/>
              <w:tabs>
                <w:tab w:val="left" w:pos="-1332"/>
                <w:tab w:val="left" w:pos="-612"/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ИНН5007005695.КПП500701001       </w:t>
            </w:r>
          </w:p>
          <w:p w14:paraId="4AEA5B03" w14:textId="77777777" w:rsidR="00BC1967" w:rsidRPr="00AB79F2" w:rsidRDefault="00BC1967" w:rsidP="00830537">
            <w:pPr>
              <w:keepNext/>
              <w:keepLines/>
              <w:tabs>
                <w:tab w:val="left" w:pos="-1332"/>
                <w:tab w:val="left" w:pos="-612"/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УФК по Московской области (ИФНС по </w:t>
            </w:r>
            <w:proofErr w:type="spellStart"/>
            <w:r w:rsidRPr="00AB79F2">
              <w:rPr>
                <w:rFonts w:ascii="Times New Roman" w:hAnsi="Times New Roman"/>
              </w:rPr>
              <w:t>г.Дмитрову</w:t>
            </w:r>
            <w:proofErr w:type="spellEnd"/>
            <w:r w:rsidRPr="00AB79F2">
              <w:rPr>
                <w:rFonts w:ascii="Times New Roman" w:hAnsi="Times New Roman"/>
              </w:rPr>
              <w:t xml:space="preserve"> Московской области)</w:t>
            </w:r>
          </w:p>
        </w:tc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54BD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>:59:/03100643000000014800</w:t>
            </w:r>
          </w:p>
          <w:p w14:paraId="2369978D" w14:textId="77777777" w:rsidR="00BC1967" w:rsidRPr="00AB79F2" w:rsidRDefault="00BC1967" w:rsidP="008305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ИНН5007005695.КПП500701001 </w:t>
            </w:r>
          </w:p>
          <w:p w14:paraId="24E7BB3D" w14:textId="77777777" w:rsidR="00BC1967" w:rsidRPr="00AB79F2" w:rsidRDefault="00BC1967" w:rsidP="00830537">
            <w:pPr>
              <w:keepNext/>
              <w:keepLines/>
              <w:tabs>
                <w:tab w:val="left" w:pos="-1332"/>
                <w:tab w:val="left" w:pos="-612"/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AB79F2">
              <w:rPr>
                <w:rFonts w:ascii="Times New Roman" w:hAnsi="Times New Roman"/>
              </w:rPr>
              <w:t xml:space="preserve">УФК по Московской области (ИФНС по </w:t>
            </w:r>
            <w:proofErr w:type="spellStart"/>
            <w:r w:rsidRPr="00AB79F2">
              <w:rPr>
                <w:rFonts w:ascii="Times New Roman" w:hAnsi="Times New Roman"/>
              </w:rPr>
              <w:t>г.Дмитрову</w:t>
            </w:r>
            <w:proofErr w:type="spellEnd"/>
            <w:r w:rsidRPr="00AB79F2">
              <w:rPr>
                <w:rFonts w:ascii="Times New Roman" w:hAnsi="Times New Roman"/>
              </w:rPr>
              <w:t xml:space="preserve"> Московской области) </w:t>
            </w:r>
          </w:p>
        </w:tc>
      </w:tr>
    </w:tbl>
    <w:p w14:paraId="485D5A94" w14:textId="77777777" w:rsidR="00BC1967" w:rsidRPr="00A508A2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508517" w14:textId="77777777" w:rsidR="00EB2450" w:rsidRPr="00A508A2" w:rsidRDefault="00EB2450" w:rsidP="005F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8A2">
        <w:rPr>
          <w:rFonts w:ascii="Times New Roman" w:hAnsi="Times New Roman" w:cs="Times New Roman"/>
          <w:sz w:val="24"/>
          <w:szCs w:val="24"/>
          <w:u w:val="single"/>
        </w:rPr>
        <w:t>Пояснение по заполнению МТ103 по новым реквизитам.</w:t>
      </w:r>
    </w:p>
    <w:p w14:paraId="4068C153" w14:textId="40CEADC3" w:rsidR="00BC1967" w:rsidRPr="00A508A2" w:rsidRDefault="00BC1967" w:rsidP="00B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8A2">
        <w:rPr>
          <w:rFonts w:ascii="Times New Roman" w:hAnsi="Times New Roman" w:cs="Times New Roman"/>
          <w:sz w:val="24"/>
          <w:szCs w:val="24"/>
          <w:u w:val="single"/>
        </w:rPr>
        <w:t>В поле 57D</w:t>
      </w:r>
      <w:r w:rsidR="002E176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508A2">
        <w:rPr>
          <w:rFonts w:ascii="Times New Roman" w:hAnsi="Times New Roman" w:cs="Times New Roman"/>
          <w:sz w:val="24"/>
          <w:szCs w:val="24"/>
          <w:u w:val="single"/>
        </w:rPr>
        <w:t>Банк бенефициара указывается:</w:t>
      </w:r>
    </w:p>
    <w:p w14:paraId="0DCD53AA" w14:textId="7B077127" w:rsidR="002B7664" w:rsidRPr="000D3392" w:rsidRDefault="002B7664" w:rsidP="000D339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>в подполе «</w:t>
      </w:r>
      <w:r w:rsidR="005F3C6E" w:rsidRPr="000D3392">
        <w:rPr>
          <w:rFonts w:ascii="Times New Roman" w:hAnsi="Times New Roman" w:cs="Times New Roman"/>
          <w:sz w:val="24"/>
          <w:szCs w:val="24"/>
        </w:rPr>
        <w:t>счет</w:t>
      </w:r>
      <w:r w:rsidRPr="000D3392">
        <w:rPr>
          <w:rFonts w:ascii="Times New Roman" w:hAnsi="Times New Roman" w:cs="Times New Roman"/>
          <w:sz w:val="24"/>
          <w:szCs w:val="24"/>
        </w:rPr>
        <w:t xml:space="preserve">» — БИК территориального органа Федерального казначейства и </w:t>
      </w:r>
      <w:r w:rsidR="002D30BE" w:rsidRPr="000D3392">
        <w:rPr>
          <w:rFonts w:ascii="Times New Roman" w:hAnsi="Times New Roman" w:cs="Times New Roman"/>
          <w:sz w:val="24"/>
          <w:szCs w:val="24"/>
        </w:rPr>
        <w:t>счет банка получателя</w:t>
      </w:r>
      <w:r w:rsidRPr="000D3392">
        <w:rPr>
          <w:rFonts w:ascii="Times New Roman" w:hAnsi="Times New Roman" w:cs="Times New Roman"/>
          <w:sz w:val="24"/>
          <w:szCs w:val="24"/>
        </w:rPr>
        <w:t xml:space="preserve"> 40102, разделенные точкой;</w:t>
      </w:r>
    </w:p>
    <w:p w14:paraId="190F5150" w14:textId="7529F586" w:rsidR="002B7664" w:rsidRPr="000D3392" w:rsidRDefault="002B7664" w:rsidP="000D339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>в подполе «</w:t>
      </w:r>
      <w:r w:rsidR="005F3C6E" w:rsidRPr="000D3392">
        <w:rPr>
          <w:rFonts w:ascii="Times New Roman" w:hAnsi="Times New Roman" w:cs="Times New Roman"/>
          <w:sz w:val="24"/>
          <w:szCs w:val="24"/>
        </w:rPr>
        <w:t xml:space="preserve">наименование» </w:t>
      </w:r>
      <w:r w:rsidR="00902DEF" w:rsidRPr="000D3392">
        <w:rPr>
          <w:rFonts w:ascii="Times New Roman" w:hAnsi="Times New Roman" w:cs="Times New Roman"/>
          <w:sz w:val="24"/>
          <w:szCs w:val="24"/>
        </w:rPr>
        <w:t>—</w:t>
      </w:r>
      <w:r w:rsidR="002D30BE"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 xml:space="preserve">наименование подразделения Банка России и </w:t>
      </w:r>
      <w:proofErr w:type="gramStart"/>
      <w:r w:rsidRPr="000D3392">
        <w:rPr>
          <w:rFonts w:ascii="Times New Roman" w:hAnsi="Times New Roman" w:cs="Times New Roman"/>
          <w:sz w:val="24"/>
          <w:szCs w:val="24"/>
        </w:rPr>
        <w:t>сокращенное</w:t>
      </w:r>
      <w:r w:rsidR="00B0125C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E849A9" w:rsidRPr="000D3392">
        <w:rPr>
          <w:rFonts w:ascii="Times New Roman" w:hAnsi="Times New Roman" w:cs="Times New Roman"/>
          <w:sz w:val="24"/>
          <w:szCs w:val="24"/>
        </w:rPr>
        <w:t xml:space="preserve"> и место нахождения</w:t>
      </w:r>
      <w:r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="005F3C6E" w:rsidRPr="000D3392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E849A9"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разделенные символом «//»;  </w:t>
      </w:r>
      <w:r w:rsidRPr="000D33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BAF3882" w14:textId="77777777" w:rsidR="002B7664" w:rsidRPr="00A508A2" w:rsidRDefault="002B7664" w:rsidP="002B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8A2">
        <w:rPr>
          <w:rFonts w:ascii="Times New Roman" w:hAnsi="Times New Roman" w:cs="Times New Roman"/>
          <w:sz w:val="24"/>
          <w:szCs w:val="24"/>
          <w:u w:val="single"/>
        </w:rPr>
        <w:lastRenderedPageBreak/>
        <w:t>в поле 59: Бенефициар: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7DA40" w14:textId="370FC77D" w:rsidR="002B7664" w:rsidRPr="00A508A2" w:rsidRDefault="002B7664" w:rsidP="002B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подполе «</w:t>
      </w:r>
      <w:r w:rsidR="005F3C6E" w:rsidRPr="00A508A2">
        <w:rPr>
          <w:rFonts w:ascii="Times New Roman" w:hAnsi="Times New Roman" w:cs="Times New Roman"/>
          <w:sz w:val="24"/>
          <w:szCs w:val="24"/>
        </w:rPr>
        <w:t>счет</w:t>
      </w:r>
      <w:r w:rsidRPr="00A508A2">
        <w:rPr>
          <w:rFonts w:ascii="Times New Roman" w:hAnsi="Times New Roman" w:cs="Times New Roman"/>
          <w:sz w:val="24"/>
          <w:szCs w:val="24"/>
        </w:rPr>
        <w:t xml:space="preserve"> получателя» — счет получателя,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A508A2">
        <w:rPr>
          <w:rFonts w:ascii="Times New Roman" w:hAnsi="Times New Roman" w:cs="Times New Roman"/>
          <w:sz w:val="24"/>
          <w:szCs w:val="24"/>
        </w:rPr>
        <w:t>начинается с «0»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08A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A9">
        <w:rPr>
          <w:rFonts w:ascii="Times New Roman" w:hAnsi="Times New Roman" w:cs="Times New Roman"/>
          <w:sz w:val="24"/>
          <w:szCs w:val="24"/>
        </w:rPr>
        <w:t xml:space="preserve">6-8 </w:t>
      </w:r>
      <w:r>
        <w:rPr>
          <w:rFonts w:ascii="Times New Roman" w:hAnsi="Times New Roman" w:cs="Times New Roman"/>
          <w:sz w:val="24"/>
          <w:szCs w:val="24"/>
        </w:rPr>
        <w:t>разрядах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«643</w:t>
      </w:r>
      <w:r w:rsidR="005F3C6E" w:rsidRPr="00A508A2">
        <w:rPr>
          <w:rFonts w:ascii="Times New Roman" w:hAnsi="Times New Roman" w:cs="Times New Roman"/>
          <w:sz w:val="24"/>
          <w:szCs w:val="24"/>
        </w:rPr>
        <w:t>»;</w:t>
      </w:r>
    </w:p>
    <w:p w14:paraId="0A1C8905" w14:textId="334EBDFE" w:rsidR="00BC1967" w:rsidRDefault="002B7664" w:rsidP="002B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8A2">
        <w:rPr>
          <w:rFonts w:ascii="Times New Roman" w:hAnsi="Times New Roman" w:cs="Times New Roman"/>
          <w:sz w:val="24"/>
          <w:szCs w:val="24"/>
        </w:rPr>
        <w:t>Правила заполнения иных реквизитов не меняются.</w:t>
      </w:r>
    </w:p>
    <w:p w14:paraId="03C12809" w14:textId="77777777" w:rsidR="002B7664" w:rsidRPr="00776E00" w:rsidRDefault="002B7664" w:rsidP="002B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2BF"/>
          <w:sz w:val="24"/>
          <w:szCs w:val="24"/>
        </w:rPr>
      </w:pPr>
    </w:p>
    <w:p w14:paraId="721045F8" w14:textId="77777777" w:rsidR="00E849A9" w:rsidRDefault="00BC1967" w:rsidP="00E8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CB">
        <w:rPr>
          <w:rFonts w:ascii="Times New Roman" w:hAnsi="Times New Roman" w:cs="Times New Roman"/>
          <w:sz w:val="24"/>
          <w:szCs w:val="24"/>
        </w:rPr>
        <w:t>3.2.</w:t>
      </w:r>
      <w:r w:rsidR="00F36D8F">
        <w:rPr>
          <w:rFonts w:ascii="Times New Roman" w:hAnsi="Times New Roman" w:cs="Times New Roman"/>
          <w:sz w:val="24"/>
          <w:szCs w:val="24"/>
        </w:rPr>
        <w:t xml:space="preserve"> </w:t>
      </w:r>
      <w:r w:rsidR="00E849A9">
        <w:rPr>
          <w:rFonts w:ascii="Times New Roman" w:hAnsi="Times New Roman" w:cs="Times New Roman"/>
          <w:sz w:val="24"/>
          <w:szCs w:val="24"/>
        </w:rPr>
        <w:t>В платежном поручении по новым реквизитам указывается:</w:t>
      </w:r>
    </w:p>
    <w:p w14:paraId="1939CEAA" w14:textId="30BA358D" w:rsidR="005B28AB" w:rsidRPr="000D3392" w:rsidRDefault="00E849A9" w:rsidP="000D339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>в реквизите 13 «Банк получателя» — наименование банка получателя (подразделения Банка России), знак «//», сокращенное наименование и место нахождения органа Федерального Казначейства</w:t>
      </w:r>
      <w:r w:rsidR="005B28AB" w:rsidRPr="000D3392">
        <w:rPr>
          <w:rFonts w:ascii="Times New Roman" w:hAnsi="Times New Roman" w:cs="Times New Roman"/>
          <w:sz w:val="24"/>
          <w:szCs w:val="24"/>
        </w:rPr>
        <w:t>;</w:t>
      </w:r>
    </w:p>
    <w:p w14:paraId="7C2A9A02" w14:textId="20A51C3A" w:rsidR="00E849A9" w:rsidRPr="000D3392" w:rsidRDefault="00E849A9" w:rsidP="000D339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 xml:space="preserve">в реквизите 14 </w:t>
      </w:r>
      <w:r w:rsidR="00032E1C">
        <w:rPr>
          <w:rFonts w:ascii="Times New Roman" w:hAnsi="Times New Roman" w:cs="Times New Roman"/>
          <w:sz w:val="24"/>
          <w:szCs w:val="24"/>
        </w:rPr>
        <w:t>«</w:t>
      </w:r>
      <w:r w:rsidRPr="000D3392">
        <w:rPr>
          <w:rFonts w:ascii="Times New Roman" w:hAnsi="Times New Roman" w:cs="Times New Roman"/>
          <w:sz w:val="24"/>
          <w:szCs w:val="24"/>
        </w:rPr>
        <w:t>БИК</w:t>
      </w:r>
      <w:r w:rsidR="00032E1C">
        <w:rPr>
          <w:rFonts w:ascii="Times New Roman" w:hAnsi="Times New Roman" w:cs="Times New Roman"/>
          <w:sz w:val="24"/>
          <w:szCs w:val="24"/>
        </w:rPr>
        <w:t>»</w:t>
      </w:r>
      <w:r w:rsidR="00032E1C"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B12452" w:rsidRPr="000D3392">
        <w:rPr>
          <w:rFonts w:ascii="Times New Roman" w:hAnsi="Times New Roman" w:cs="Times New Roman"/>
          <w:sz w:val="24"/>
          <w:szCs w:val="24"/>
        </w:rPr>
        <w:t>получателя —</w:t>
      </w:r>
      <w:r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="00B12452" w:rsidRPr="000D3392">
        <w:rPr>
          <w:rFonts w:ascii="Times New Roman" w:hAnsi="Times New Roman" w:cs="Times New Roman"/>
          <w:sz w:val="24"/>
          <w:szCs w:val="24"/>
        </w:rPr>
        <w:t>БИК территориального</w:t>
      </w:r>
      <w:r w:rsidRPr="000D3392">
        <w:rPr>
          <w:rFonts w:ascii="Times New Roman" w:hAnsi="Times New Roman" w:cs="Times New Roman"/>
          <w:sz w:val="24"/>
          <w:szCs w:val="24"/>
        </w:rPr>
        <w:t xml:space="preserve"> органа Федерального казначейства (ТОФК);</w:t>
      </w:r>
    </w:p>
    <w:p w14:paraId="0361F4AF" w14:textId="65BCFC41" w:rsidR="00F0485F" w:rsidRDefault="00E849A9" w:rsidP="00F0485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 xml:space="preserve">в реквизите 15 </w:t>
      </w:r>
      <w:r w:rsidR="00032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39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3392">
        <w:rPr>
          <w:rFonts w:ascii="Times New Roman" w:hAnsi="Times New Roman" w:cs="Times New Roman"/>
          <w:sz w:val="24"/>
          <w:szCs w:val="24"/>
        </w:rPr>
        <w:t xml:space="preserve">. </w:t>
      </w:r>
      <w:r w:rsidR="00032E1C" w:rsidRPr="000D3392">
        <w:rPr>
          <w:rFonts w:ascii="Times New Roman" w:hAnsi="Times New Roman" w:cs="Times New Roman"/>
          <w:sz w:val="24"/>
          <w:szCs w:val="24"/>
        </w:rPr>
        <w:t>№</w:t>
      </w:r>
      <w:r w:rsidR="00032E1C">
        <w:rPr>
          <w:rFonts w:ascii="Times New Roman" w:hAnsi="Times New Roman" w:cs="Times New Roman"/>
          <w:sz w:val="24"/>
          <w:szCs w:val="24"/>
        </w:rPr>
        <w:t>»</w:t>
      </w:r>
      <w:r w:rsidR="00032E1C"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>банка получателя — номер счета банка получателя 40102</w:t>
      </w:r>
    </w:p>
    <w:p w14:paraId="09632EBF" w14:textId="6FE0617B" w:rsidR="00E849A9" w:rsidRPr="000D3392" w:rsidRDefault="00E849A9" w:rsidP="000D339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92">
        <w:rPr>
          <w:rFonts w:ascii="Times New Roman" w:hAnsi="Times New Roman" w:cs="Times New Roman"/>
          <w:sz w:val="24"/>
          <w:szCs w:val="24"/>
        </w:rPr>
        <w:t xml:space="preserve">в реквизите 17 </w:t>
      </w:r>
      <w:r w:rsidR="00032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39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3392">
        <w:rPr>
          <w:rFonts w:ascii="Times New Roman" w:hAnsi="Times New Roman" w:cs="Times New Roman"/>
          <w:sz w:val="24"/>
          <w:szCs w:val="24"/>
        </w:rPr>
        <w:t xml:space="preserve">. </w:t>
      </w:r>
      <w:r w:rsidR="00032E1C" w:rsidRPr="000D3392">
        <w:rPr>
          <w:rFonts w:ascii="Times New Roman" w:hAnsi="Times New Roman" w:cs="Times New Roman"/>
          <w:sz w:val="24"/>
          <w:szCs w:val="24"/>
        </w:rPr>
        <w:t>№</w:t>
      </w:r>
      <w:r w:rsidR="00032E1C">
        <w:rPr>
          <w:rFonts w:ascii="Times New Roman" w:hAnsi="Times New Roman" w:cs="Times New Roman"/>
          <w:sz w:val="24"/>
          <w:szCs w:val="24"/>
        </w:rPr>
        <w:t>»</w:t>
      </w:r>
      <w:r w:rsidR="00032E1C" w:rsidRPr="000D3392">
        <w:rPr>
          <w:rFonts w:ascii="Times New Roman" w:hAnsi="Times New Roman" w:cs="Times New Roman"/>
          <w:sz w:val="24"/>
          <w:szCs w:val="24"/>
        </w:rPr>
        <w:t xml:space="preserve"> </w:t>
      </w:r>
      <w:r w:rsidRPr="000D3392">
        <w:rPr>
          <w:rFonts w:ascii="Times New Roman" w:hAnsi="Times New Roman" w:cs="Times New Roman"/>
          <w:sz w:val="24"/>
          <w:szCs w:val="24"/>
        </w:rPr>
        <w:t>получателя — номер счета получателя, начинается с цифры «0».</w:t>
      </w:r>
    </w:p>
    <w:p w14:paraId="3D051E25" w14:textId="77777777" w:rsidR="00E849A9" w:rsidRDefault="00E849A9" w:rsidP="00E8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заполнения иных реквизитов не меняются. </w:t>
      </w:r>
    </w:p>
    <w:p w14:paraId="50BB5D94" w14:textId="77777777" w:rsidR="00E849A9" w:rsidRDefault="00E849A9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9A2FC" w14:textId="491F4C35" w:rsidR="00F36D8F" w:rsidRDefault="00F36D8F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08A2">
        <w:rPr>
          <w:rFonts w:ascii="Times New Roman" w:hAnsi="Times New Roman" w:cs="Times New Roman"/>
          <w:sz w:val="24"/>
          <w:szCs w:val="24"/>
        </w:rPr>
        <w:t>ример заполнения реквизитов банка получателя и получателя</w:t>
      </w:r>
      <w:r>
        <w:rPr>
          <w:rFonts w:ascii="Times New Roman" w:hAnsi="Times New Roman" w:cs="Times New Roman"/>
          <w:sz w:val="24"/>
          <w:szCs w:val="24"/>
        </w:rPr>
        <w:t xml:space="preserve"> в платежном поручении</w:t>
      </w:r>
      <w:r w:rsidR="00BC1967" w:rsidRPr="00D4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5C7C" w14:textId="77777777" w:rsidR="00F36D8F" w:rsidRDefault="00F36D8F" w:rsidP="00BC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0074" w14:textId="7CC2037A" w:rsidR="00F0485F" w:rsidRDefault="00BC1967" w:rsidP="00BC196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6E00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44CF63BC" wp14:editId="6331EFB9">
            <wp:extent cx="6146800" cy="1587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436B" w14:textId="77777777" w:rsidR="00F0485F" w:rsidRDefault="00F0485F" w:rsidP="00BC196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F3E69A5" w14:textId="32CC1ACA" w:rsidR="000729B9" w:rsidRDefault="000729B9" w:rsidP="000729B9">
      <w:pPr>
        <w:rPr>
          <w:rFonts w:ascii="Times New Roman" w:hAnsi="Times New Roman"/>
          <w:b/>
          <w:i/>
          <w:sz w:val="24"/>
        </w:rPr>
      </w:pPr>
      <w:r w:rsidRPr="000D3392">
        <w:rPr>
          <w:rFonts w:ascii="Times New Roman" w:hAnsi="Times New Roman"/>
          <w:b/>
          <w:sz w:val="24"/>
        </w:rPr>
        <w:t>4. Особенности заполнения бюджетного платежа за третье лицо</w:t>
      </w:r>
      <w:r w:rsidRPr="004041D5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3C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за плательщика, чья обязанность по уплате налоговых платежей, страховых взносов и иных платежей в бюджетную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исполняется</w:t>
      </w:r>
    </w:p>
    <w:tbl>
      <w:tblPr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1733"/>
        <w:gridCol w:w="2551"/>
        <w:gridCol w:w="2268"/>
        <w:gridCol w:w="2693"/>
      </w:tblGrid>
      <w:tr w:rsidR="00AC065F" w:rsidRPr="00D4536C" w14:paraId="29B8B6C8" w14:textId="77777777" w:rsidTr="00AC065F">
        <w:trPr>
          <w:trHeight w:val="301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67AFA5" w14:textId="77777777" w:rsidR="000729B9" w:rsidRPr="00337F38" w:rsidRDefault="000729B9" w:rsidP="004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9FD9C" w14:textId="77777777" w:rsidR="000729B9" w:rsidRPr="00337F38" w:rsidRDefault="000729B9" w:rsidP="0040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Название реквизита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30F65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за физическое лицо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25CFC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за юридическое лицо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F6160D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за индивидуального предпринимателя (ИП)/за </w:t>
            </w:r>
            <w:r w:rsidRPr="00337F38">
              <w:rPr>
                <w:rFonts w:ascii="Times New Roman" w:hAnsi="Times New Roman" w:cs="Times New Roman"/>
                <w:bCs/>
                <w:color w:val="000000"/>
              </w:rPr>
              <w:t>физическое лицо, занимающееся в установленном порядке частной практикой</w:t>
            </w:r>
          </w:p>
        </w:tc>
      </w:tr>
      <w:tr w:rsidR="000729B9" w:rsidRPr="00D4536C" w14:paraId="4DD384D8" w14:textId="77777777" w:rsidTr="00AC065F">
        <w:trPr>
          <w:trHeight w:val="65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48EA21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B4CD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поле 101 «Статус плательщика»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FAE2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Статус третьего лица</w:t>
            </w:r>
          </w:p>
        </w:tc>
      </w:tr>
      <w:tr w:rsidR="000729B9" w:rsidRPr="00D4536C" w14:paraId="2A414647" w14:textId="77777777" w:rsidTr="00AC065F">
        <w:trPr>
          <w:trHeight w:val="118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9C3D04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A787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поле 60 «ИНН плательщика»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785" w14:textId="0017E320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  <w:r w:rsidR="00081948" w:rsidRPr="00337F38">
              <w:rPr>
                <w:rFonts w:ascii="Times New Roman" w:eastAsia="Times New Roman" w:hAnsi="Times New Roman" w:cs="Times New Roman"/>
                <w:color w:val="000000"/>
              </w:rPr>
              <w:t>третьего лица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- 12 цифр.                                                В случае отсутствия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ИНН  указывается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«0».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E5C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ИНН  третьего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лица - 10 цифр.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DF7A" w14:textId="0551D0E8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  <w:r w:rsidR="00081948" w:rsidRPr="00337F38">
              <w:rPr>
                <w:rFonts w:ascii="Times New Roman" w:eastAsia="Times New Roman" w:hAnsi="Times New Roman" w:cs="Times New Roman"/>
                <w:color w:val="000000"/>
              </w:rPr>
              <w:t>третьего лица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- 12 цифр.                                                                     </w:t>
            </w:r>
          </w:p>
        </w:tc>
      </w:tr>
      <w:tr w:rsidR="00081948" w:rsidRPr="00D4536C" w14:paraId="7EE8006C" w14:textId="77777777" w:rsidTr="00AC065F">
        <w:trPr>
          <w:trHeight w:val="65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31EE7B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29D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поле 102 «КПП плательщика»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0EA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D78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КПП  третьего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лица.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D3FB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29B9" w:rsidRPr="00D4536C" w14:paraId="279D3131" w14:textId="77777777" w:rsidTr="00AC065F">
        <w:trPr>
          <w:trHeight w:val="2572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6530F0" w14:textId="77777777" w:rsidR="000729B9" w:rsidRPr="00337F38" w:rsidRDefault="000729B9" w:rsidP="007E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AD9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поле 24 «Назначение платежа»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A17F" w14:textId="77777777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наличии)  того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, кто платит;      - ФИО и адрес третьего лица.                                                                                                               Для выделения информации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используется  знак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«//».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Пример: 7701569743//770301001//Петров Иван Петрович, </w:t>
            </w:r>
            <w:proofErr w:type="spell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г.Москва</w:t>
            </w:r>
            <w:proofErr w:type="spell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, ул. Новая, д. 77, стр.3, кв. 89//Оплата транспортного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6BC" w14:textId="0B7308EB" w:rsidR="000729B9" w:rsidRPr="00337F38" w:rsidRDefault="000729B9" w:rsidP="007E54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наличии)  того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, кто платит, 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наименование третьего лица .                                                          Для выделения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информации  используется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 знак «//».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br/>
              <w:t>Пример: 7722222222//770301001//ЗАО «Василёк»</w:t>
            </w:r>
            <w:r w:rsidR="00081948"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t>//Уплата сумм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3CB9" w14:textId="30D0D004" w:rsidR="000729B9" w:rsidRPr="00337F38" w:rsidRDefault="000729B9" w:rsidP="007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наличии)  того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, кто платит,  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ФИО ИП и в скобках – «ИП» </w:t>
            </w:r>
            <w:r w:rsidRPr="00337F38">
              <w:rPr>
                <w:rFonts w:ascii="Times New Roman" w:hAnsi="Times New Roman" w:cs="Times New Roman"/>
                <w:color w:val="000000"/>
              </w:rPr>
              <w:t>либо Ф.И.О. и в скобках указание на вид деятельности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                                                                                                                      Для выделения информации </w:t>
            </w:r>
            <w:proofErr w:type="gramStart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>используется  знак</w:t>
            </w:r>
            <w:proofErr w:type="gramEnd"/>
            <w:r w:rsidRPr="00337F38">
              <w:rPr>
                <w:rFonts w:ascii="Times New Roman" w:eastAsia="Times New Roman" w:hAnsi="Times New Roman" w:cs="Times New Roman"/>
                <w:color w:val="000000"/>
              </w:rPr>
              <w:t xml:space="preserve"> «//».</w:t>
            </w:r>
            <w:r w:rsidRPr="00337F38">
              <w:rPr>
                <w:rFonts w:ascii="Times New Roman" w:eastAsia="Times New Roman" w:hAnsi="Times New Roman" w:cs="Times New Roman"/>
                <w:color w:val="000000"/>
              </w:rPr>
              <w:br/>
              <w:t>Пример: 7722222222//770301001//Петров Иван Петрович (ИП)//Оплата транспортного налога</w:t>
            </w:r>
          </w:p>
        </w:tc>
      </w:tr>
    </w:tbl>
    <w:p w14:paraId="5474F02D" w14:textId="798A821E" w:rsidR="000729B9" w:rsidRDefault="000729B9" w:rsidP="000729B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1AEA0D3" w14:textId="646AEC35" w:rsidR="00B7129A" w:rsidRPr="00CF486F" w:rsidRDefault="00B7129A" w:rsidP="000729B9">
      <w:pPr>
        <w:rPr>
          <w:rFonts w:ascii="Times New Roman" w:hAnsi="Times New Roman" w:cs="Times New Roman"/>
          <w:b/>
          <w:sz w:val="24"/>
          <w:szCs w:val="24"/>
        </w:rPr>
      </w:pPr>
      <w:r w:rsidRPr="00CF486F">
        <w:rPr>
          <w:rFonts w:ascii="Times New Roman" w:hAnsi="Times New Roman" w:cs="Times New Roman"/>
          <w:b/>
          <w:sz w:val="24"/>
          <w:szCs w:val="24"/>
        </w:rPr>
        <w:t xml:space="preserve">5. Особенности оформления платежа при возврате средств </w:t>
      </w:r>
      <w:r w:rsidR="002F1C31" w:rsidRPr="00CF486F">
        <w:rPr>
          <w:rFonts w:ascii="Times New Roman" w:hAnsi="Times New Roman" w:cs="Times New Roman"/>
          <w:b/>
          <w:sz w:val="24"/>
          <w:szCs w:val="24"/>
        </w:rPr>
        <w:t>в бюджет РФ</w:t>
      </w:r>
    </w:p>
    <w:p w14:paraId="509307B7" w14:textId="1E263D15" w:rsidR="002F1C31" w:rsidRPr="00470F5F" w:rsidRDefault="002F1C31" w:rsidP="00513BA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4"/>
          <w:szCs w:val="24"/>
        </w:rPr>
        <w:t>При возврате</w:t>
      </w:r>
      <w:r w:rsidRPr="006055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60FEA">
        <w:rPr>
          <w:rFonts w:ascii="Times New Roman" w:hAnsi="Times New Roman" w:cs="Times New Roman"/>
          <w:sz w:val="24"/>
          <w:szCs w:val="24"/>
        </w:rPr>
        <w:t>платежа</w:t>
      </w:r>
      <w:r w:rsidR="00513BA8">
        <w:rPr>
          <w:rFonts w:ascii="Times New Roman" w:hAnsi="Times New Roman" w:cs="Times New Roman"/>
          <w:sz w:val="24"/>
          <w:szCs w:val="24"/>
        </w:rPr>
        <w:t xml:space="preserve"> </w:t>
      </w:r>
      <w:r w:rsidR="00513BA8" w:rsidRPr="00690937">
        <w:rPr>
          <w:rFonts w:ascii="Times New Roman" w:hAnsi="Times New Roman" w:cs="Times New Roman"/>
          <w:sz w:val="24"/>
          <w:szCs w:val="24"/>
        </w:rPr>
        <w:t>в бюджет РФ</w:t>
      </w:r>
      <w:r w:rsidR="00513BA8">
        <w:rPr>
          <w:rFonts w:ascii="Times New Roman" w:hAnsi="Times New Roman" w:cs="Times New Roman"/>
          <w:sz w:val="24"/>
          <w:szCs w:val="24"/>
        </w:rPr>
        <w:t>, когда денежные средства</w:t>
      </w:r>
      <w:r w:rsidR="00260FEA" w:rsidRPr="00690937">
        <w:rPr>
          <w:rFonts w:ascii="Times New Roman" w:hAnsi="Times New Roman" w:cs="Times New Roman"/>
          <w:sz w:val="24"/>
          <w:szCs w:val="24"/>
        </w:rPr>
        <w:t xml:space="preserve"> </w:t>
      </w:r>
      <w:r w:rsidR="00260FEA">
        <w:rPr>
          <w:rFonts w:ascii="Times New Roman" w:hAnsi="Times New Roman" w:cs="Times New Roman"/>
          <w:sz w:val="24"/>
          <w:szCs w:val="24"/>
        </w:rPr>
        <w:t>не зачислены получателю,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260FEA" w:rsidRPr="00260FEA">
        <w:rPr>
          <w:rFonts w:ascii="Times New Roman" w:hAnsi="Times New Roman" w:cs="Times New Roman"/>
          <w:sz w:val="24"/>
          <w:szCs w:val="24"/>
        </w:rPr>
        <w:t>ука</w:t>
      </w:r>
      <w:r w:rsidR="00470F5F" w:rsidRPr="00CF486F">
        <w:rPr>
          <w:rFonts w:ascii="Times New Roman" w:hAnsi="Times New Roman" w:cs="Times New Roman"/>
          <w:sz w:val="24"/>
          <w:szCs w:val="24"/>
        </w:rPr>
        <w:t>зывается</w:t>
      </w:r>
      <w:r w:rsidRPr="00470F5F">
        <w:rPr>
          <w:rFonts w:ascii="Times New Roman" w:hAnsi="Times New Roman" w:cs="Times New Roman"/>
          <w:sz w:val="24"/>
          <w:szCs w:val="24"/>
        </w:rPr>
        <w:t>:</w:t>
      </w:r>
    </w:p>
    <w:p w14:paraId="0B8955BC" w14:textId="16CCB8FE" w:rsidR="002235AE" w:rsidRPr="00470F5F" w:rsidRDefault="002235AE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101 «Статус плательщика» -</w:t>
      </w:r>
      <w:r w:rsidR="00513BA8">
        <w:rPr>
          <w:rFonts w:ascii="Times New Roman" w:hAnsi="Times New Roman" w:cs="Times New Roman"/>
          <w:sz w:val="24"/>
          <w:szCs w:val="24"/>
        </w:rPr>
        <w:t xml:space="preserve"> </w:t>
      </w:r>
      <w:r w:rsidRPr="00470F5F">
        <w:rPr>
          <w:rFonts w:ascii="Times New Roman" w:hAnsi="Times New Roman" w:cs="Times New Roman"/>
          <w:sz w:val="24"/>
          <w:szCs w:val="24"/>
        </w:rPr>
        <w:t>«27»;</w:t>
      </w:r>
    </w:p>
    <w:p w14:paraId="1228DC21" w14:textId="12653BE2" w:rsidR="002235AE" w:rsidRPr="00470F5F" w:rsidRDefault="002235AE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8 «Плательщик» - наименование кредитной организации, и в скобках - наименование получателя средств</w:t>
      </w:r>
      <w:r w:rsidR="00260FEA">
        <w:rPr>
          <w:rFonts w:ascii="Times New Roman" w:hAnsi="Times New Roman" w:cs="Times New Roman"/>
          <w:sz w:val="24"/>
          <w:szCs w:val="24"/>
        </w:rPr>
        <w:t xml:space="preserve"> </w:t>
      </w:r>
      <w:r w:rsidR="00260FEA" w:rsidRPr="00690937">
        <w:rPr>
          <w:rFonts w:ascii="Times New Roman" w:hAnsi="Times New Roman" w:cs="Times New Roman"/>
          <w:sz w:val="24"/>
          <w:szCs w:val="24"/>
        </w:rPr>
        <w:t xml:space="preserve">из </w:t>
      </w:r>
      <w:r w:rsidR="00260FEA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="00260FEA" w:rsidRPr="00690937">
        <w:rPr>
          <w:rFonts w:ascii="Times New Roman" w:hAnsi="Times New Roman" w:cs="Times New Roman"/>
          <w:sz w:val="24"/>
          <w:szCs w:val="24"/>
        </w:rPr>
        <w:t>платежа</w:t>
      </w:r>
      <w:r w:rsidRPr="00470F5F">
        <w:rPr>
          <w:rFonts w:ascii="Times New Roman" w:hAnsi="Times New Roman" w:cs="Times New Roman"/>
          <w:sz w:val="24"/>
          <w:szCs w:val="24"/>
        </w:rPr>
        <w:t>;</w:t>
      </w:r>
    </w:p>
    <w:p w14:paraId="3D456D70" w14:textId="06A1AC58" w:rsidR="002235AE" w:rsidRPr="00470F5F" w:rsidRDefault="002235AE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60 «ИНН плательщика» - значение ИНН получателя средств из</w:t>
      </w:r>
      <w:r w:rsidR="00260FEA">
        <w:rPr>
          <w:rFonts w:ascii="Times New Roman" w:hAnsi="Times New Roman" w:cs="Times New Roman"/>
          <w:sz w:val="24"/>
          <w:szCs w:val="24"/>
        </w:rPr>
        <w:t xml:space="preserve"> первоначального</w:t>
      </w:r>
      <w:r w:rsidRPr="00470F5F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FB432B">
        <w:rPr>
          <w:rFonts w:ascii="Times New Roman" w:hAnsi="Times New Roman" w:cs="Times New Roman"/>
          <w:sz w:val="24"/>
          <w:szCs w:val="24"/>
        </w:rPr>
        <w:t>,</w:t>
      </w:r>
      <w:r w:rsidR="00FB432B" w:rsidRPr="00FB43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>при отсутствии</w:t>
      </w:r>
      <w:r w:rsidR="00FB432B">
        <w:rPr>
          <w:rFonts w:ascii="Times New Roman" w:hAnsi="Times New Roman" w:cs="Times New Roman"/>
          <w:iCs/>
          <w:sz w:val="24"/>
          <w:szCs w:val="24"/>
        </w:rPr>
        <w:t xml:space="preserve"> значения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 xml:space="preserve"> ука</w:t>
      </w:r>
      <w:r w:rsidR="00FB432B">
        <w:rPr>
          <w:rFonts w:ascii="Times New Roman" w:hAnsi="Times New Roman" w:cs="Times New Roman"/>
          <w:iCs/>
          <w:sz w:val="24"/>
          <w:szCs w:val="24"/>
        </w:rPr>
        <w:t>зывается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="00260FEA">
        <w:rPr>
          <w:rFonts w:ascii="Times New Roman" w:hAnsi="Times New Roman" w:cs="Times New Roman"/>
          <w:sz w:val="24"/>
          <w:szCs w:val="24"/>
        </w:rPr>
        <w:t>;</w:t>
      </w:r>
    </w:p>
    <w:p w14:paraId="0412CEFD" w14:textId="3C01FE95" w:rsidR="002235AE" w:rsidRPr="00470F5F" w:rsidRDefault="002235AE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102</w:t>
      </w:r>
      <w:r w:rsidR="00032E1C">
        <w:rPr>
          <w:rFonts w:ascii="Times New Roman" w:hAnsi="Times New Roman" w:cs="Times New Roman"/>
          <w:sz w:val="24"/>
          <w:szCs w:val="24"/>
        </w:rPr>
        <w:t xml:space="preserve"> </w:t>
      </w:r>
      <w:r w:rsidRPr="00470F5F">
        <w:rPr>
          <w:rFonts w:ascii="Times New Roman" w:hAnsi="Times New Roman" w:cs="Times New Roman"/>
          <w:sz w:val="24"/>
          <w:szCs w:val="24"/>
        </w:rPr>
        <w:t xml:space="preserve">«КПП плательщика» - значение КПП получателя средств </w:t>
      </w:r>
      <w:r w:rsidR="00260FEA" w:rsidRPr="00690937">
        <w:rPr>
          <w:rFonts w:ascii="Times New Roman" w:hAnsi="Times New Roman" w:cs="Times New Roman"/>
          <w:sz w:val="24"/>
          <w:szCs w:val="24"/>
        </w:rPr>
        <w:t xml:space="preserve">из </w:t>
      </w:r>
      <w:r w:rsidR="00260FEA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="00260FEA" w:rsidRPr="00690937">
        <w:rPr>
          <w:rFonts w:ascii="Times New Roman" w:hAnsi="Times New Roman" w:cs="Times New Roman"/>
          <w:sz w:val="24"/>
          <w:szCs w:val="24"/>
        </w:rPr>
        <w:t>платежа</w:t>
      </w:r>
      <w:r w:rsidR="00FB432B">
        <w:rPr>
          <w:rFonts w:ascii="Times New Roman" w:hAnsi="Times New Roman" w:cs="Times New Roman"/>
          <w:sz w:val="24"/>
          <w:szCs w:val="24"/>
        </w:rPr>
        <w:t>,</w:t>
      </w:r>
      <w:r w:rsidR="00FB432B" w:rsidRPr="00FB43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 xml:space="preserve">при отсутствии </w:t>
      </w:r>
      <w:r w:rsidR="00FB432B">
        <w:rPr>
          <w:rFonts w:ascii="Times New Roman" w:hAnsi="Times New Roman" w:cs="Times New Roman"/>
          <w:iCs/>
          <w:sz w:val="24"/>
          <w:szCs w:val="24"/>
        </w:rPr>
        <w:t xml:space="preserve">значения 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>ука</w:t>
      </w:r>
      <w:r w:rsidR="00FB432B">
        <w:rPr>
          <w:rFonts w:ascii="Times New Roman" w:hAnsi="Times New Roman" w:cs="Times New Roman"/>
          <w:iCs/>
          <w:sz w:val="24"/>
          <w:szCs w:val="24"/>
        </w:rPr>
        <w:t>зывается</w:t>
      </w:r>
      <w:r w:rsidR="00FB432B" w:rsidRPr="001E0012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="00260FEA">
        <w:rPr>
          <w:rFonts w:ascii="Times New Roman" w:hAnsi="Times New Roman" w:cs="Times New Roman"/>
          <w:sz w:val="24"/>
          <w:szCs w:val="24"/>
        </w:rPr>
        <w:t>;</w:t>
      </w:r>
    </w:p>
    <w:p w14:paraId="4A2C9FBF" w14:textId="5A4B9F04" w:rsidR="00260FEA" w:rsidRDefault="00605578" w:rsidP="001C423D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 xml:space="preserve">в реквизит 61 «ИНН получателя средств» - значение ИНН плательщика </w:t>
      </w:r>
      <w:r w:rsidR="00260FEA" w:rsidRPr="00690937">
        <w:rPr>
          <w:rFonts w:ascii="Times New Roman" w:hAnsi="Times New Roman" w:cs="Times New Roman"/>
          <w:sz w:val="24"/>
          <w:szCs w:val="24"/>
        </w:rPr>
        <w:t xml:space="preserve">из </w:t>
      </w:r>
      <w:r w:rsidR="00260FEA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="00260FEA" w:rsidRPr="00690937">
        <w:rPr>
          <w:rFonts w:ascii="Times New Roman" w:hAnsi="Times New Roman" w:cs="Times New Roman"/>
          <w:sz w:val="24"/>
          <w:szCs w:val="24"/>
        </w:rPr>
        <w:t>платежа</w:t>
      </w:r>
      <w:r w:rsidR="00BD477E" w:rsidRPr="00BD477E">
        <w:rPr>
          <w:rFonts w:ascii="Times New Roman" w:hAnsi="Times New Roman" w:cs="Times New Roman"/>
          <w:sz w:val="24"/>
          <w:szCs w:val="24"/>
        </w:rPr>
        <w:t xml:space="preserve">, </w:t>
      </w:r>
      <w:r w:rsidR="00BD477E" w:rsidRPr="00CF486F">
        <w:rPr>
          <w:rFonts w:ascii="Times New Roman" w:hAnsi="Times New Roman" w:cs="Times New Roman"/>
          <w:iCs/>
          <w:sz w:val="24"/>
          <w:szCs w:val="24"/>
        </w:rPr>
        <w:t xml:space="preserve">при отсутствии </w:t>
      </w:r>
      <w:r w:rsidR="00FB432B">
        <w:rPr>
          <w:rFonts w:ascii="Times New Roman" w:hAnsi="Times New Roman" w:cs="Times New Roman"/>
          <w:iCs/>
          <w:sz w:val="24"/>
          <w:szCs w:val="24"/>
        </w:rPr>
        <w:t>значения</w:t>
      </w:r>
      <w:r w:rsidR="00FB432B" w:rsidRPr="00FB43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477E" w:rsidRPr="00CF486F">
        <w:rPr>
          <w:rFonts w:ascii="Times New Roman" w:hAnsi="Times New Roman" w:cs="Times New Roman"/>
          <w:iCs/>
          <w:sz w:val="24"/>
          <w:szCs w:val="24"/>
        </w:rPr>
        <w:t>ука</w:t>
      </w:r>
      <w:r w:rsidR="00BD477E">
        <w:rPr>
          <w:rFonts w:ascii="Times New Roman" w:hAnsi="Times New Roman" w:cs="Times New Roman"/>
          <w:iCs/>
          <w:sz w:val="24"/>
          <w:szCs w:val="24"/>
        </w:rPr>
        <w:t>зывается</w:t>
      </w:r>
      <w:r w:rsidR="00BD477E" w:rsidRPr="00CF486F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="00260FEA">
        <w:rPr>
          <w:rFonts w:ascii="Times New Roman" w:hAnsi="Times New Roman" w:cs="Times New Roman"/>
          <w:sz w:val="24"/>
          <w:szCs w:val="24"/>
        </w:rPr>
        <w:t>;</w:t>
      </w:r>
      <w:r w:rsidR="00260FEA" w:rsidRPr="00260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AF625" w14:textId="37A4FC66" w:rsidR="00605578" w:rsidRPr="00470F5F" w:rsidRDefault="00605578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103 «КПП получателя» - значение КПП плательщика из</w:t>
      </w:r>
      <w:r w:rsidR="00260FEA">
        <w:rPr>
          <w:rFonts w:ascii="Times New Roman" w:hAnsi="Times New Roman" w:cs="Times New Roman"/>
          <w:sz w:val="24"/>
          <w:szCs w:val="24"/>
        </w:rPr>
        <w:t xml:space="preserve"> первоначального </w:t>
      </w:r>
      <w:r w:rsidR="00260FEA" w:rsidRPr="00690937">
        <w:rPr>
          <w:rFonts w:ascii="Times New Roman" w:hAnsi="Times New Roman" w:cs="Times New Roman"/>
          <w:sz w:val="24"/>
          <w:szCs w:val="24"/>
        </w:rPr>
        <w:t>платежа</w:t>
      </w:r>
      <w:r w:rsidR="00BD477E" w:rsidRPr="00BD477E">
        <w:rPr>
          <w:rFonts w:ascii="Times New Roman" w:hAnsi="Times New Roman" w:cs="Times New Roman"/>
          <w:sz w:val="24"/>
          <w:szCs w:val="24"/>
        </w:rPr>
        <w:t xml:space="preserve">, </w:t>
      </w:r>
      <w:r w:rsidR="00BD477E" w:rsidRPr="001E0012">
        <w:rPr>
          <w:rFonts w:ascii="Times New Roman" w:hAnsi="Times New Roman" w:cs="Times New Roman"/>
          <w:iCs/>
          <w:sz w:val="24"/>
          <w:szCs w:val="24"/>
        </w:rPr>
        <w:t>при отсутствии</w:t>
      </w:r>
      <w:r w:rsidR="00FB432B">
        <w:rPr>
          <w:rFonts w:ascii="Times New Roman" w:hAnsi="Times New Roman" w:cs="Times New Roman"/>
          <w:iCs/>
          <w:sz w:val="24"/>
          <w:szCs w:val="24"/>
        </w:rPr>
        <w:t xml:space="preserve"> значения</w:t>
      </w:r>
      <w:r w:rsidR="00BD477E" w:rsidRPr="001E0012">
        <w:rPr>
          <w:rFonts w:ascii="Times New Roman" w:hAnsi="Times New Roman" w:cs="Times New Roman"/>
          <w:iCs/>
          <w:sz w:val="24"/>
          <w:szCs w:val="24"/>
        </w:rPr>
        <w:t xml:space="preserve"> ука</w:t>
      </w:r>
      <w:r w:rsidR="00BD477E">
        <w:rPr>
          <w:rFonts w:ascii="Times New Roman" w:hAnsi="Times New Roman" w:cs="Times New Roman"/>
          <w:iCs/>
          <w:sz w:val="24"/>
          <w:szCs w:val="24"/>
        </w:rPr>
        <w:t>зывается</w:t>
      </w:r>
      <w:r w:rsidR="00BD477E" w:rsidRPr="001E0012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Pr="00470F5F">
        <w:rPr>
          <w:rFonts w:ascii="Times New Roman" w:hAnsi="Times New Roman" w:cs="Times New Roman"/>
          <w:sz w:val="24"/>
          <w:szCs w:val="24"/>
        </w:rPr>
        <w:t>;</w:t>
      </w:r>
    </w:p>
    <w:p w14:paraId="6D1AC070" w14:textId="1263AC2E" w:rsidR="00605578" w:rsidRPr="00470F5F" w:rsidRDefault="00605578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 xml:space="preserve">в реквизите 106 </w:t>
      </w:r>
      <w:r w:rsidR="00032E1C" w:rsidRPr="00470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«Основание налогового платежа» </w:t>
      </w:r>
      <w:r w:rsidRPr="00470F5F">
        <w:rPr>
          <w:rFonts w:ascii="Times New Roman" w:hAnsi="Times New Roman" w:cs="Times New Roman"/>
          <w:sz w:val="24"/>
          <w:szCs w:val="24"/>
        </w:rPr>
        <w:t>- «0»;</w:t>
      </w:r>
    </w:p>
    <w:p w14:paraId="36557B07" w14:textId="0B3C1B7B" w:rsidR="00605578" w:rsidRPr="00470F5F" w:rsidRDefault="00605578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реквизите 109</w:t>
      </w:r>
      <w:r w:rsidR="00032E1C">
        <w:rPr>
          <w:rFonts w:ascii="Times New Roman" w:hAnsi="Times New Roman" w:cs="Times New Roman"/>
          <w:sz w:val="24"/>
          <w:szCs w:val="24"/>
        </w:rPr>
        <w:t xml:space="preserve"> </w:t>
      </w:r>
      <w:r w:rsidR="00032E1C" w:rsidRPr="00470F5F">
        <w:rPr>
          <w:rFonts w:ascii="Times New Roman" w:hAnsi="Times New Roman" w:cs="Times New Roman"/>
          <w:bCs/>
          <w:color w:val="000000"/>
          <w:sz w:val="24"/>
          <w:szCs w:val="24"/>
        </w:rPr>
        <w:t>«Дата налогового документа»</w:t>
      </w:r>
      <w:r w:rsidRPr="00470F5F">
        <w:rPr>
          <w:rFonts w:ascii="Times New Roman" w:hAnsi="Times New Roman" w:cs="Times New Roman"/>
          <w:sz w:val="24"/>
          <w:szCs w:val="24"/>
        </w:rPr>
        <w:t xml:space="preserve"> - дата </w:t>
      </w:r>
      <w:r w:rsidR="00513BA8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Pr="00470F5F">
        <w:rPr>
          <w:rFonts w:ascii="Times New Roman" w:hAnsi="Times New Roman" w:cs="Times New Roman"/>
          <w:sz w:val="24"/>
          <w:szCs w:val="24"/>
        </w:rPr>
        <w:t>платежа</w:t>
      </w:r>
      <w:r w:rsidR="006D07D4">
        <w:rPr>
          <w:rFonts w:ascii="Times New Roman" w:hAnsi="Times New Roman" w:cs="Times New Roman"/>
          <w:sz w:val="24"/>
          <w:szCs w:val="24"/>
        </w:rPr>
        <w:t>;</w:t>
      </w:r>
    </w:p>
    <w:p w14:paraId="08B602B8" w14:textId="1BF6EF37" w:rsidR="002F1C31" w:rsidRPr="00470F5F" w:rsidRDefault="002F1C31" w:rsidP="00470F5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5F">
        <w:rPr>
          <w:rFonts w:ascii="Times New Roman" w:hAnsi="Times New Roman" w:cs="Times New Roman"/>
          <w:sz w:val="24"/>
          <w:szCs w:val="24"/>
        </w:rPr>
        <w:t>в реквизитах</w:t>
      </w:r>
      <w:r w:rsidR="00DF0C01" w:rsidRPr="00470F5F">
        <w:rPr>
          <w:rFonts w:ascii="Times New Roman" w:hAnsi="Times New Roman" w:cs="Times New Roman"/>
          <w:sz w:val="24"/>
          <w:szCs w:val="24"/>
        </w:rPr>
        <w:t xml:space="preserve"> </w:t>
      </w:r>
      <w:r w:rsidRPr="00470F5F">
        <w:rPr>
          <w:rFonts w:ascii="Times New Roman" w:hAnsi="Times New Roman" w:cs="Times New Roman"/>
          <w:sz w:val="24"/>
          <w:szCs w:val="24"/>
        </w:rPr>
        <w:t>104</w:t>
      </w:r>
      <w:r w:rsidR="00DF0C01" w:rsidRPr="00470F5F">
        <w:rPr>
          <w:rFonts w:ascii="Times New Roman" w:hAnsi="Times New Roman" w:cs="Times New Roman"/>
          <w:sz w:val="24"/>
          <w:szCs w:val="24"/>
        </w:rPr>
        <w:t xml:space="preserve"> «КБК»</w:t>
      </w:r>
      <w:r w:rsidRPr="00470F5F">
        <w:rPr>
          <w:rFonts w:ascii="Times New Roman" w:hAnsi="Times New Roman" w:cs="Times New Roman"/>
          <w:sz w:val="24"/>
          <w:szCs w:val="24"/>
        </w:rPr>
        <w:t>, 105</w:t>
      </w:r>
      <w:r w:rsidR="00DF0C01" w:rsidRPr="00470F5F">
        <w:rPr>
          <w:rFonts w:ascii="Times New Roman" w:hAnsi="Times New Roman" w:cs="Times New Roman"/>
          <w:sz w:val="24"/>
          <w:szCs w:val="24"/>
        </w:rPr>
        <w:t xml:space="preserve"> «ОКТМО»</w:t>
      </w:r>
      <w:r w:rsidR="00605578" w:rsidRPr="00470F5F">
        <w:rPr>
          <w:rFonts w:ascii="Times New Roman" w:hAnsi="Times New Roman" w:cs="Times New Roman"/>
          <w:sz w:val="24"/>
          <w:szCs w:val="24"/>
        </w:rPr>
        <w:t xml:space="preserve">, 107 </w:t>
      </w:r>
      <w:r w:rsidR="00605578" w:rsidRPr="00470F5F">
        <w:rPr>
          <w:rFonts w:ascii="Times New Roman" w:hAnsi="Times New Roman" w:cs="Times New Roman"/>
          <w:bCs/>
          <w:color w:val="000000"/>
          <w:sz w:val="24"/>
          <w:szCs w:val="24"/>
        </w:rPr>
        <w:t>«Налоговый период/ код таможенного органа»</w:t>
      </w:r>
      <w:r w:rsidRPr="00470F5F">
        <w:rPr>
          <w:rFonts w:ascii="Times New Roman" w:hAnsi="Times New Roman" w:cs="Times New Roman"/>
          <w:sz w:val="24"/>
          <w:szCs w:val="24"/>
        </w:rPr>
        <w:t xml:space="preserve"> и</w:t>
      </w:r>
      <w:r w:rsidR="00DF0C01" w:rsidRPr="00470F5F">
        <w:rPr>
          <w:rFonts w:ascii="Times New Roman" w:hAnsi="Times New Roman" w:cs="Times New Roman"/>
          <w:sz w:val="24"/>
          <w:szCs w:val="24"/>
        </w:rPr>
        <w:t xml:space="preserve"> 22</w:t>
      </w:r>
      <w:r w:rsidRPr="00470F5F">
        <w:rPr>
          <w:rFonts w:ascii="Times New Roman" w:hAnsi="Times New Roman" w:cs="Times New Roman"/>
          <w:sz w:val="24"/>
          <w:szCs w:val="24"/>
        </w:rPr>
        <w:t xml:space="preserve"> </w:t>
      </w:r>
      <w:r w:rsidR="00032E1C">
        <w:rPr>
          <w:rFonts w:ascii="Times New Roman" w:hAnsi="Times New Roman" w:cs="Times New Roman"/>
          <w:sz w:val="24"/>
          <w:szCs w:val="24"/>
        </w:rPr>
        <w:t>«</w:t>
      </w:r>
      <w:r w:rsidRPr="00470F5F">
        <w:rPr>
          <w:rFonts w:ascii="Times New Roman" w:hAnsi="Times New Roman" w:cs="Times New Roman"/>
          <w:sz w:val="24"/>
          <w:szCs w:val="24"/>
        </w:rPr>
        <w:t>Код</w:t>
      </w:r>
      <w:r w:rsidR="00032E1C">
        <w:rPr>
          <w:rFonts w:ascii="Times New Roman" w:hAnsi="Times New Roman" w:cs="Times New Roman"/>
          <w:sz w:val="24"/>
          <w:szCs w:val="24"/>
        </w:rPr>
        <w:t>»</w:t>
      </w:r>
      <w:r w:rsidRPr="00470F5F">
        <w:rPr>
          <w:rFonts w:ascii="Times New Roman" w:hAnsi="Times New Roman" w:cs="Times New Roman"/>
          <w:sz w:val="24"/>
          <w:szCs w:val="24"/>
        </w:rPr>
        <w:t xml:space="preserve"> - соответствующие значения из</w:t>
      </w:r>
      <w:r w:rsidR="00260FEA">
        <w:rPr>
          <w:rFonts w:ascii="Times New Roman" w:hAnsi="Times New Roman" w:cs="Times New Roman"/>
          <w:sz w:val="24"/>
          <w:szCs w:val="24"/>
        </w:rPr>
        <w:t xml:space="preserve"> первоначального </w:t>
      </w:r>
      <w:r w:rsidR="00260FEA" w:rsidRPr="00690937">
        <w:rPr>
          <w:rFonts w:ascii="Times New Roman" w:hAnsi="Times New Roman" w:cs="Times New Roman"/>
          <w:sz w:val="24"/>
          <w:szCs w:val="24"/>
        </w:rPr>
        <w:t>платежа</w:t>
      </w:r>
      <w:r w:rsidR="006D07D4">
        <w:rPr>
          <w:rFonts w:ascii="Times New Roman" w:hAnsi="Times New Roman" w:cs="Times New Roman"/>
          <w:sz w:val="24"/>
          <w:szCs w:val="24"/>
        </w:rPr>
        <w:t>.</w:t>
      </w:r>
    </w:p>
    <w:p w14:paraId="72157A41" w14:textId="43F05354" w:rsidR="00605578" w:rsidRDefault="00605578" w:rsidP="00470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2CFAD" w14:textId="33907D8F" w:rsidR="00260FEA" w:rsidRDefault="00B7129A" w:rsidP="0054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F5F">
        <w:rPr>
          <w:rFonts w:ascii="Times New Roman" w:hAnsi="Times New Roman" w:cs="Times New Roman"/>
          <w:color w:val="000000"/>
          <w:sz w:val="24"/>
          <w:szCs w:val="24"/>
        </w:rPr>
        <w:t xml:space="preserve">При возврате платежа на счет 03212 допустимо указание значения </w:t>
      </w:r>
      <w:r w:rsidR="00032E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70F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32E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70F5F">
        <w:rPr>
          <w:rFonts w:ascii="Times New Roman" w:hAnsi="Times New Roman" w:cs="Times New Roman"/>
          <w:color w:val="000000"/>
          <w:sz w:val="24"/>
          <w:szCs w:val="24"/>
        </w:rPr>
        <w:t xml:space="preserve"> в ИНН и КПП</w:t>
      </w:r>
    </w:p>
    <w:p w14:paraId="790E10A4" w14:textId="230A48F7" w:rsidR="00B7129A" w:rsidRPr="00470F5F" w:rsidRDefault="005420ED" w:rsidP="0040656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470F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29A" w:rsidRPr="00470F5F">
        <w:rPr>
          <w:rFonts w:ascii="Times New Roman" w:hAnsi="Times New Roman" w:cs="Times New Roman"/>
          <w:color w:val="000000"/>
          <w:sz w:val="24"/>
          <w:szCs w:val="24"/>
        </w:rPr>
        <w:t>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1195C7" w14:textId="77777777" w:rsidR="00605578" w:rsidRPr="00470F5F" w:rsidRDefault="00605578" w:rsidP="00CF4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7976F" w14:textId="492DB236" w:rsidR="00B7129A" w:rsidRPr="00CF486F" w:rsidRDefault="00513BA8" w:rsidP="00B7129A">
      <w:pPr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4"/>
          <w:szCs w:val="24"/>
        </w:rPr>
        <w:t>Особен</w:t>
      </w:r>
      <w:r w:rsidR="00470F5F">
        <w:rPr>
          <w:rFonts w:ascii="Times New Roman" w:hAnsi="Times New Roman" w:cs="Times New Roman"/>
          <w:sz w:val="24"/>
          <w:szCs w:val="24"/>
        </w:rPr>
        <w:t>н</w:t>
      </w:r>
      <w:r w:rsidRPr="00CF486F">
        <w:rPr>
          <w:rFonts w:ascii="Times New Roman" w:hAnsi="Times New Roman" w:cs="Times New Roman"/>
          <w:sz w:val="24"/>
          <w:szCs w:val="24"/>
        </w:rPr>
        <w:t xml:space="preserve">ости заполнения полей </w:t>
      </w:r>
      <w:r w:rsidR="005420ED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5420ED" w:rsidRPr="00CF486F">
        <w:rPr>
          <w:rFonts w:ascii="Times New Roman" w:hAnsi="Times New Roman" w:cs="Times New Roman"/>
          <w:sz w:val="24"/>
          <w:szCs w:val="24"/>
        </w:rPr>
        <w:t>-</w:t>
      </w:r>
      <w:r w:rsidR="005420ED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5420ED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5420ED" w:rsidRPr="00CF486F">
        <w:rPr>
          <w:rFonts w:ascii="Times New Roman" w:hAnsi="Times New Roman" w:cs="Times New Roman"/>
          <w:sz w:val="24"/>
          <w:szCs w:val="24"/>
        </w:rPr>
        <w:t xml:space="preserve">103 </w:t>
      </w:r>
      <w:r w:rsidR="00260FEA" w:rsidRPr="00CF486F">
        <w:rPr>
          <w:rFonts w:ascii="Times New Roman" w:hAnsi="Times New Roman" w:cs="Times New Roman"/>
          <w:sz w:val="24"/>
          <w:szCs w:val="24"/>
        </w:rPr>
        <w:t>при возврате платежа</w:t>
      </w:r>
      <w:r w:rsidR="00470F5F">
        <w:rPr>
          <w:rFonts w:ascii="Times New Roman" w:hAnsi="Times New Roman" w:cs="Times New Roman"/>
          <w:sz w:val="24"/>
          <w:szCs w:val="24"/>
        </w:rPr>
        <w:t>, например,</w:t>
      </w:r>
      <w:r w:rsidR="00260FEA" w:rsidRPr="00CF486F">
        <w:rPr>
          <w:rFonts w:ascii="Times New Roman" w:hAnsi="Times New Roman" w:cs="Times New Roman"/>
          <w:sz w:val="24"/>
          <w:szCs w:val="24"/>
        </w:rPr>
        <w:t xml:space="preserve"> № 550717 от 05.07.2021:</w:t>
      </w:r>
    </w:p>
    <w:p w14:paraId="3AF7D994" w14:textId="218ED110" w:rsidR="00260FEA" w:rsidRPr="00CF486F" w:rsidRDefault="000D3392" w:rsidP="00260FE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260FEA"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26T:S27</w:t>
      </w:r>
      <w:proofErr w:type="gramEnd"/>
    </w:p>
    <w:p w14:paraId="5162E91E" w14:textId="4CB34438" w:rsidR="00260FEA" w:rsidRPr="00CF486F" w:rsidRDefault="000D3392" w:rsidP="00260FE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260FEA"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59:/03212643...</w:t>
      </w:r>
    </w:p>
    <w:p w14:paraId="5A960262" w14:textId="223369E9" w:rsidR="00260FEA" w:rsidRPr="00CF486F" w:rsidRDefault="00260FEA" w:rsidP="00260FE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0F5F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  <w:r w:rsidRPr="00470F5F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14:paraId="47E64550" w14:textId="640DD978" w:rsidR="00260FEA" w:rsidRPr="00CF486F" w:rsidRDefault="00260FEA" w:rsidP="00260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48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:77B:/N4/0/N5/0/N6/0/N7/0      </w:t>
      </w:r>
    </w:p>
    <w:p w14:paraId="56F3A9E0" w14:textId="2972D435" w:rsidR="00260FEA" w:rsidRPr="00470F5F" w:rsidRDefault="00260FEA" w:rsidP="00260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F5F">
        <w:rPr>
          <w:rFonts w:ascii="Times New Roman" w:hAnsi="Times New Roman" w:cs="Times New Roman"/>
          <w:color w:val="000000"/>
          <w:sz w:val="24"/>
          <w:szCs w:val="24"/>
        </w:rPr>
        <w:t xml:space="preserve">/N8/00;550717/N9/05.07.2021 </w:t>
      </w:r>
    </w:p>
    <w:p w14:paraId="7CDA0966" w14:textId="77777777" w:rsidR="00260FEA" w:rsidRPr="00260FEA" w:rsidRDefault="00260FEA" w:rsidP="00B7129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2F21657" w14:textId="77777777" w:rsidR="00F36D8F" w:rsidRPr="00C31F97" w:rsidRDefault="00F36D8F" w:rsidP="00E93D14">
      <w:pPr>
        <w:rPr>
          <w:rFonts w:ascii="Times New Roman" w:hAnsi="Times New Roman" w:cs="Times New Roman"/>
          <w:sz w:val="24"/>
          <w:szCs w:val="24"/>
        </w:rPr>
      </w:pPr>
    </w:p>
    <w:sectPr w:rsidR="00F36D8F" w:rsidRPr="00C31F97" w:rsidSect="00AB79F2">
      <w:footerReference w:type="default" r:id="rId13"/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B120" w14:textId="77777777" w:rsidR="00B41F92" w:rsidRDefault="00B41F92" w:rsidP="00BC1967">
      <w:pPr>
        <w:spacing w:after="0" w:line="240" w:lineRule="auto"/>
      </w:pPr>
      <w:r>
        <w:separator/>
      </w:r>
    </w:p>
  </w:endnote>
  <w:endnote w:type="continuationSeparator" w:id="0">
    <w:p w14:paraId="5A4D158F" w14:textId="77777777" w:rsidR="00B41F92" w:rsidRDefault="00B41F92" w:rsidP="00BC1967">
      <w:pPr>
        <w:spacing w:after="0" w:line="240" w:lineRule="auto"/>
      </w:pPr>
      <w:r>
        <w:continuationSeparator/>
      </w:r>
    </w:p>
  </w:endnote>
  <w:endnote w:type="continuationNotice" w:id="1">
    <w:p w14:paraId="0660685F" w14:textId="77777777" w:rsidR="00B41F92" w:rsidRDefault="00B41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63742"/>
      <w:docPartObj>
        <w:docPartGallery w:val="Page Numbers (Bottom of Page)"/>
        <w:docPartUnique/>
      </w:docPartObj>
    </w:sdtPr>
    <w:sdtEndPr/>
    <w:sdtContent>
      <w:p w14:paraId="51299525" w14:textId="4118982F" w:rsidR="001C423D" w:rsidRDefault="001C42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B9">
          <w:rPr>
            <w:noProof/>
          </w:rPr>
          <w:t>1</w:t>
        </w:r>
        <w:r>
          <w:fldChar w:fldCharType="end"/>
        </w:r>
      </w:p>
    </w:sdtContent>
  </w:sdt>
  <w:p w14:paraId="6B9B7712" w14:textId="77777777" w:rsidR="001C423D" w:rsidRDefault="001C423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F5F5" w14:textId="77777777" w:rsidR="00B41F92" w:rsidRDefault="00B41F92" w:rsidP="00BC1967">
      <w:pPr>
        <w:spacing w:after="0" w:line="240" w:lineRule="auto"/>
      </w:pPr>
      <w:r>
        <w:separator/>
      </w:r>
    </w:p>
  </w:footnote>
  <w:footnote w:type="continuationSeparator" w:id="0">
    <w:p w14:paraId="45E13D87" w14:textId="77777777" w:rsidR="00B41F92" w:rsidRDefault="00B41F92" w:rsidP="00BC1967">
      <w:pPr>
        <w:spacing w:after="0" w:line="240" w:lineRule="auto"/>
      </w:pPr>
      <w:r>
        <w:continuationSeparator/>
      </w:r>
    </w:p>
  </w:footnote>
  <w:footnote w:type="continuationNotice" w:id="1">
    <w:p w14:paraId="0BD5E437" w14:textId="77777777" w:rsidR="00B41F92" w:rsidRDefault="00B41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F20"/>
    <w:multiLevelType w:val="hybridMultilevel"/>
    <w:tmpl w:val="631C84B8"/>
    <w:lvl w:ilvl="0" w:tplc="3BE2C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619"/>
    <w:multiLevelType w:val="hybridMultilevel"/>
    <w:tmpl w:val="01A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4C4"/>
    <w:multiLevelType w:val="multilevel"/>
    <w:tmpl w:val="33300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A5D28"/>
    <w:multiLevelType w:val="hybridMultilevel"/>
    <w:tmpl w:val="430ED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6647E6"/>
    <w:multiLevelType w:val="hybridMultilevel"/>
    <w:tmpl w:val="663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34AA"/>
    <w:multiLevelType w:val="hybridMultilevel"/>
    <w:tmpl w:val="FD80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FCB"/>
    <w:multiLevelType w:val="hybridMultilevel"/>
    <w:tmpl w:val="BF3E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6040"/>
    <w:multiLevelType w:val="hybridMultilevel"/>
    <w:tmpl w:val="54A6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65B"/>
    <w:multiLevelType w:val="multilevel"/>
    <w:tmpl w:val="3C948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C6CB0"/>
    <w:multiLevelType w:val="hybridMultilevel"/>
    <w:tmpl w:val="E0EAF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612"/>
    <w:multiLevelType w:val="hybridMultilevel"/>
    <w:tmpl w:val="B9D8422E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37A64DE4">
      <w:start w:val="20"/>
      <w:numFmt w:val="bullet"/>
      <w:lvlText w:val="·"/>
      <w:lvlJc w:val="left"/>
      <w:pPr>
        <w:ind w:left="2148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51477D"/>
    <w:multiLevelType w:val="multilevel"/>
    <w:tmpl w:val="71148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D6EC3"/>
    <w:multiLevelType w:val="hybridMultilevel"/>
    <w:tmpl w:val="DA4C4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E301B9"/>
    <w:multiLevelType w:val="multilevel"/>
    <w:tmpl w:val="96829B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6365392"/>
    <w:multiLevelType w:val="hybridMultilevel"/>
    <w:tmpl w:val="B1C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73CF"/>
    <w:multiLevelType w:val="hybridMultilevel"/>
    <w:tmpl w:val="5506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35"/>
    <w:multiLevelType w:val="hybridMultilevel"/>
    <w:tmpl w:val="9FA61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991FC5"/>
    <w:multiLevelType w:val="hybridMultilevel"/>
    <w:tmpl w:val="5E1C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4001"/>
    <w:multiLevelType w:val="hybridMultilevel"/>
    <w:tmpl w:val="0F6E3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E6A"/>
    <w:multiLevelType w:val="hybridMultilevel"/>
    <w:tmpl w:val="273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87920"/>
    <w:multiLevelType w:val="hybridMultilevel"/>
    <w:tmpl w:val="A72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67588"/>
    <w:multiLevelType w:val="hybridMultilevel"/>
    <w:tmpl w:val="58484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3E274E"/>
    <w:multiLevelType w:val="hybridMultilevel"/>
    <w:tmpl w:val="E1D8B92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6FA73898"/>
    <w:multiLevelType w:val="multilevel"/>
    <w:tmpl w:val="A34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280093"/>
    <w:multiLevelType w:val="hybridMultilevel"/>
    <w:tmpl w:val="DE3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513F5"/>
    <w:multiLevelType w:val="multilevel"/>
    <w:tmpl w:val="871A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FB6C3E"/>
    <w:multiLevelType w:val="hybridMultilevel"/>
    <w:tmpl w:val="AF40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40978"/>
    <w:multiLevelType w:val="hybridMultilevel"/>
    <w:tmpl w:val="944A5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"/>
  </w:num>
  <w:num w:numId="5">
    <w:abstractNumId w:val="8"/>
  </w:num>
  <w:num w:numId="6">
    <w:abstractNumId w:val="25"/>
  </w:num>
  <w:num w:numId="7">
    <w:abstractNumId w:val="11"/>
  </w:num>
  <w:num w:numId="8">
    <w:abstractNumId w:val="18"/>
  </w:num>
  <w:num w:numId="9">
    <w:abstractNumId w:val="9"/>
  </w:num>
  <w:num w:numId="10">
    <w:abstractNumId w:val="24"/>
  </w:num>
  <w:num w:numId="11">
    <w:abstractNumId w:val="12"/>
  </w:num>
  <w:num w:numId="12">
    <w:abstractNumId w:val="3"/>
  </w:num>
  <w:num w:numId="13">
    <w:abstractNumId w:val="10"/>
  </w:num>
  <w:num w:numId="14">
    <w:abstractNumId w:val="21"/>
  </w:num>
  <w:num w:numId="15">
    <w:abstractNumId w:val="6"/>
  </w:num>
  <w:num w:numId="16">
    <w:abstractNumId w:val="20"/>
  </w:num>
  <w:num w:numId="17">
    <w:abstractNumId w:val="7"/>
  </w:num>
  <w:num w:numId="18">
    <w:abstractNumId w:val="22"/>
  </w:num>
  <w:num w:numId="19">
    <w:abstractNumId w:val="4"/>
  </w:num>
  <w:num w:numId="20">
    <w:abstractNumId w:val="27"/>
  </w:num>
  <w:num w:numId="21">
    <w:abstractNumId w:val="17"/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  <w:num w:numId="26">
    <w:abstractNumId w:val="26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67"/>
    <w:rsid w:val="000243D8"/>
    <w:rsid w:val="000259DB"/>
    <w:rsid w:val="00032E1C"/>
    <w:rsid w:val="00040C53"/>
    <w:rsid w:val="00045081"/>
    <w:rsid w:val="00047662"/>
    <w:rsid w:val="00065E24"/>
    <w:rsid w:val="000729B9"/>
    <w:rsid w:val="00081948"/>
    <w:rsid w:val="00085D64"/>
    <w:rsid w:val="000971BD"/>
    <w:rsid w:val="000B5C0F"/>
    <w:rsid w:val="000C7CB6"/>
    <w:rsid w:val="000D3392"/>
    <w:rsid w:val="000E4227"/>
    <w:rsid w:val="000E6EA7"/>
    <w:rsid w:val="001146C2"/>
    <w:rsid w:val="00147EC1"/>
    <w:rsid w:val="001748E6"/>
    <w:rsid w:val="00175EFE"/>
    <w:rsid w:val="001B369B"/>
    <w:rsid w:val="001C189E"/>
    <w:rsid w:val="001C423D"/>
    <w:rsid w:val="001D0C6F"/>
    <w:rsid w:val="001D45E8"/>
    <w:rsid w:val="001D55C1"/>
    <w:rsid w:val="001E021A"/>
    <w:rsid w:val="001E790B"/>
    <w:rsid w:val="001F70FD"/>
    <w:rsid w:val="00204C4E"/>
    <w:rsid w:val="002235AE"/>
    <w:rsid w:val="00233737"/>
    <w:rsid w:val="00236F26"/>
    <w:rsid w:val="00237802"/>
    <w:rsid w:val="002461AE"/>
    <w:rsid w:val="0024735E"/>
    <w:rsid w:val="00256935"/>
    <w:rsid w:val="00260FEA"/>
    <w:rsid w:val="002B0EE7"/>
    <w:rsid w:val="002B7664"/>
    <w:rsid w:val="002B7AFF"/>
    <w:rsid w:val="002C1C20"/>
    <w:rsid w:val="002D30BE"/>
    <w:rsid w:val="002E1768"/>
    <w:rsid w:val="002F1C31"/>
    <w:rsid w:val="002F3D6E"/>
    <w:rsid w:val="003043A7"/>
    <w:rsid w:val="003063F0"/>
    <w:rsid w:val="00317642"/>
    <w:rsid w:val="00320B9E"/>
    <w:rsid w:val="00334C58"/>
    <w:rsid w:val="00337F38"/>
    <w:rsid w:val="0035595C"/>
    <w:rsid w:val="00361D34"/>
    <w:rsid w:val="0036365F"/>
    <w:rsid w:val="00387458"/>
    <w:rsid w:val="003B5315"/>
    <w:rsid w:val="003C0A41"/>
    <w:rsid w:val="003C3E35"/>
    <w:rsid w:val="003C55BE"/>
    <w:rsid w:val="003D25F5"/>
    <w:rsid w:val="003E015E"/>
    <w:rsid w:val="003E67D0"/>
    <w:rsid w:val="004041D5"/>
    <w:rsid w:val="00406560"/>
    <w:rsid w:val="00416AA5"/>
    <w:rsid w:val="0041703A"/>
    <w:rsid w:val="0044024D"/>
    <w:rsid w:val="004549EA"/>
    <w:rsid w:val="004559C7"/>
    <w:rsid w:val="00455CF1"/>
    <w:rsid w:val="0046235E"/>
    <w:rsid w:val="00470F5F"/>
    <w:rsid w:val="004718E8"/>
    <w:rsid w:val="004B00A5"/>
    <w:rsid w:val="004C08B7"/>
    <w:rsid w:val="004F181E"/>
    <w:rsid w:val="004F26AF"/>
    <w:rsid w:val="004F6930"/>
    <w:rsid w:val="0050265A"/>
    <w:rsid w:val="0050307D"/>
    <w:rsid w:val="00504FEF"/>
    <w:rsid w:val="00513BA8"/>
    <w:rsid w:val="005420ED"/>
    <w:rsid w:val="00550900"/>
    <w:rsid w:val="00571CCC"/>
    <w:rsid w:val="00577A39"/>
    <w:rsid w:val="00577C46"/>
    <w:rsid w:val="00595FA3"/>
    <w:rsid w:val="005A3417"/>
    <w:rsid w:val="005A7FB5"/>
    <w:rsid w:val="005B28AB"/>
    <w:rsid w:val="005B741A"/>
    <w:rsid w:val="005C64AC"/>
    <w:rsid w:val="005D4101"/>
    <w:rsid w:val="005E6468"/>
    <w:rsid w:val="005F3C6E"/>
    <w:rsid w:val="005F56A6"/>
    <w:rsid w:val="005F78A7"/>
    <w:rsid w:val="00605578"/>
    <w:rsid w:val="006334F1"/>
    <w:rsid w:val="00634AEA"/>
    <w:rsid w:val="0064025B"/>
    <w:rsid w:val="00642883"/>
    <w:rsid w:val="00651AA3"/>
    <w:rsid w:val="006758EF"/>
    <w:rsid w:val="0068620F"/>
    <w:rsid w:val="006A6868"/>
    <w:rsid w:val="006D07D4"/>
    <w:rsid w:val="006D0EDF"/>
    <w:rsid w:val="006D540E"/>
    <w:rsid w:val="006F2447"/>
    <w:rsid w:val="0070566E"/>
    <w:rsid w:val="007057B9"/>
    <w:rsid w:val="007547E6"/>
    <w:rsid w:val="00776E00"/>
    <w:rsid w:val="007818C9"/>
    <w:rsid w:val="007961AC"/>
    <w:rsid w:val="007C3AF6"/>
    <w:rsid w:val="007C55AE"/>
    <w:rsid w:val="007D2123"/>
    <w:rsid w:val="007D3B46"/>
    <w:rsid w:val="007D5527"/>
    <w:rsid w:val="007D7DDB"/>
    <w:rsid w:val="007E5418"/>
    <w:rsid w:val="007F10BD"/>
    <w:rsid w:val="0081462C"/>
    <w:rsid w:val="0082196B"/>
    <w:rsid w:val="00826397"/>
    <w:rsid w:val="00830537"/>
    <w:rsid w:val="008312E8"/>
    <w:rsid w:val="008315E6"/>
    <w:rsid w:val="00845E91"/>
    <w:rsid w:val="00850536"/>
    <w:rsid w:val="0085508D"/>
    <w:rsid w:val="00873A75"/>
    <w:rsid w:val="00882E3B"/>
    <w:rsid w:val="008948DA"/>
    <w:rsid w:val="00897B99"/>
    <w:rsid w:val="008A21AA"/>
    <w:rsid w:val="008C458D"/>
    <w:rsid w:val="008C5547"/>
    <w:rsid w:val="008D0D55"/>
    <w:rsid w:val="008E3D28"/>
    <w:rsid w:val="008F1E6F"/>
    <w:rsid w:val="00902DEF"/>
    <w:rsid w:val="00925FDA"/>
    <w:rsid w:val="009576AC"/>
    <w:rsid w:val="00986E0F"/>
    <w:rsid w:val="00987B7F"/>
    <w:rsid w:val="009B2278"/>
    <w:rsid w:val="009B50FE"/>
    <w:rsid w:val="009C3E0A"/>
    <w:rsid w:val="009C43F6"/>
    <w:rsid w:val="009D7826"/>
    <w:rsid w:val="009E5040"/>
    <w:rsid w:val="00A030F1"/>
    <w:rsid w:val="00A112A7"/>
    <w:rsid w:val="00A36A48"/>
    <w:rsid w:val="00A508A2"/>
    <w:rsid w:val="00A568CB"/>
    <w:rsid w:val="00A628F7"/>
    <w:rsid w:val="00A74614"/>
    <w:rsid w:val="00A76954"/>
    <w:rsid w:val="00A93D34"/>
    <w:rsid w:val="00AA26FE"/>
    <w:rsid w:val="00AB79F2"/>
    <w:rsid w:val="00AC065F"/>
    <w:rsid w:val="00AC4785"/>
    <w:rsid w:val="00AC6A91"/>
    <w:rsid w:val="00AD22FF"/>
    <w:rsid w:val="00AD747F"/>
    <w:rsid w:val="00B00D39"/>
    <w:rsid w:val="00B0125C"/>
    <w:rsid w:val="00B116BB"/>
    <w:rsid w:val="00B12452"/>
    <w:rsid w:val="00B251D3"/>
    <w:rsid w:val="00B263F5"/>
    <w:rsid w:val="00B30A96"/>
    <w:rsid w:val="00B37F81"/>
    <w:rsid w:val="00B41F92"/>
    <w:rsid w:val="00B42A23"/>
    <w:rsid w:val="00B465AD"/>
    <w:rsid w:val="00B4787A"/>
    <w:rsid w:val="00B53F46"/>
    <w:rsid w:val="00B7129A"/>
    <w:rsid w:val="00B94AC4"/>
    <w:rsid w:val="00B9532A"/>
    <w:rsid w:val="00BA0FC0"/>
    <w:rsid w:val="00BA56BB"/>
    <w:rsid w:val="00BC0B85"/>
    <w:rsid w:val="00BC1967"/>
    <w:rsid w:val="00BC5584"/>
    <w:rsid w:val="00BC614C"/>
    <w:rsid w:val="00BD01D9"/>
    <w:rsid w:val="00BD0906"/>
    <w:rsid w:val="00BD1EDA"/>
    <w:rsid w:val="00BD477E"/>
    <w:rsid w:val="00C002BA"/>
    <w:rsid w:val="00C02E16"/>
    <w:rsid w:val="00C069BA"/>
    <w:rsid w:val="00C1560A"/>
    <w:rsid w:val="00C22A55"/>
    <w:rsid w:val="00C31CEF"/>
    <w:rsid w:val="00C31F97"/>
    <w:rsid w:val="00C8077E"/>
    <w:rsid w:val="00C962FF"/>
    <w:rsid w:val="00C96BE2"/>
    <w:rsid w:val="00CA55EA"/>
    <w:rsid w:val="00CB56E8"/>
    <w:rsid w:val="00CC79B2"/>
    <w:rsid w:val="00CD0570"/>
    <w:rsid w:val="00CD3590"/>
    <w:rsid w:val="00CF486F"/>
    <w:rsid w:val="00CF70B6"/>
    <w:rsid w:val="00D2443D"/>
    <w:rsid w:val="00D26E21"/>
    <w:rsid w:val="00D30472"/>
    <w:rsid w:val="00D31415"/>
    <w:rsid w:val="00D33732"/>
    <w:rsid w:val="00D451CB"/>
    <w:rsid w:val="00D50A37"/>
    <w:rsid w:val="00DA3FCA"/>
    <w:rsid w:val="00DB4E18"/>
    <w:rsid w:val="00DC1ADC"/>
    <w:rsid w:val="00DD4BBE"/>
    <w:rsid w:val="00DD59A4"/>
    <w:rsid w:val="00DE2D2A"/>
    <w:rsid w:val="00DE6E07"/>
    <w:rsid w:val="00DF0C01"/>
    <w:rsid w:val="00DF3FB4"/>
    <w:rsid w:val="00E112D0"/>
    <w:rsid w:val="00E11B49"/>
    <w:rsid w:val="00E30541"/>
    <w:rsid w:val="00E35873"/>
    <w:rsid w:val="00E4294A"/>
    <w:rsid w:val="00E64660"/>
    <w:rsid w:val="00E660FE"/>
    <w:rsid w:val="00E72CB2"/>
    <w:rsid w:val="00E73AB7"/>
    <w:rsid w:val="00E80828"/>
    <w:rsid w:val="00E849A9"/>
    <w:rsid w:val="00E93D14"/>
    <w:rsid w:val="00EA5670"/>
    <w:rsid w:val="00EB1620"/>
    <w:rsid w:val="00EB2450"/>
    <w:rsid w:val="00EB4911"/>
    <w:rsid w:val="00EC3D08"/>
    <w:rsid w:val="00EC635E"/>
    <w:rsid w:val="00EC7606"/>
    <w:rsid w:val="00ED176C"/>
    <w:rsid w:val="00EE1DD4"/>
    <w:rsid w:val="00F0485F"/>
    <w:rsid w:val="00F1467D"/>
    <w:rsid w:val="00F3168D"/>
    <w:rsid w:val="00F36D8F"/>
    <w:rsid w:val="00F4025F"/>
    <w:rsid w:val="00F5198C"/>
    <w:rsid w:val="00F811DB"/>
    <w:rsid w:val="00F87DFB"/>
    <w:rsid w:val="00F96BCD"/>
    <w:rsid w:val="00F97379"/>
    <w:rsid w:val="00FB432B"/>
    <w:rsid w:val="00FB7BD9"/>
    <w:rsid w:val="00FD5FF4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9F45"/>
  <w15:chartTrackingRefBased/>
  <w15:docId w15:val="{FAF82F51-B9DC-4A44-9209-3D30B820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1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9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196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C1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967"/>
    <w:rPr>
      <w:sz w:val="20"/>
      <w:szCs w:val="20"/>
    </w:rPr>
  </w:style>
  <w:style w:type="paragraph" w:styleId="a9">
    <w:name w:val="List Paragraph"/>
    <w:basedOn w:val="a"/>
    <w:uiPriority w:val="34"/>
    <w:qFormat/>
    <w:rsid w:val="00BC1967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A112A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12A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12A7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A112A7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A112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112A7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A1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12A7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1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12A7"/>
  </w:style>
  <w:style w:type="paragraph" w:styleId="af4">
    <w:name w:val="footer"/>
    <w:basedOn w:val="a"/>
    <w:link w:val="af5"/>
    <w:uiPriority w:val="99"/>
    <w:unhideWhenUsed/>
    <w:rsid w:val="00A1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12A7"/>
  </w:style>
  <w:style w:type="paragraph" w:customStyle="1" w:styleId="ConsPlusNormal">
    <w:name w:val="ConsPlusNormal"/>
    <w:rsid w:val="007E5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C0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03C8153EEC638ED5AE2F2041A23C52D2D2C201DBF934CFA22F6D31DA97E3C69110F43484A956DB66AADAB2295C0F7772B39536314F919kDjE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6ADDF1ADB07F246807A179BF761A5570B9A3F01DA5F32CBF60BE861C21C3B973B9B3B869D84093CA521A0FDC4B86AC4937571596E8D2ER9S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F1A83C64C459B6444A66959A63D2807719CBFA8C611BA51C1273AC49E85A20C7C5BA3A1B1C4B07DF99CF76BC6D4E1EE19005BA31CE55CA23g6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1A83C64C459B6444A66959A63D2807719CBFA8C611BA51C1273AC49E85A20C7C5BA3A1B1C4B04DC99CF76BC6D4E1EE19005BA31CE55CA23g6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7BAF-E38B-46C1-9BEC-1487DC3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Якутова Татьяна Валерьевна</dc:creator>
  <cp:keywords/>
  <dc:description/>
  <cp:lastModifiedBy>Митяева Марина Сергеевна</cp:lastModifiedBy>
  <cp:revision>3</cp:revision>
  <dcterms:created xsi:type="dcterms:W3CDTF">2021-10-04T14:40:00Z</dcterms:created>
  <dcterms:modified xsi:type="dcterms:W3CDTF">2021-10-04T14:41:00Z</dcterms:modified>
</cp:coreProperties>
</file>