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98ED1" w14:textId="1E78CB02" w:rsidR="00304C11" w:rsidRPr="00E912B8" w:rsidRDefault="005358F8" w:rsidP="00304C11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bookmarkEnd w:id="0"/>
      <w:r w:rsidRPr="00E912B8">
        <w:rPr>
          <w:rFonts w:ascii="Times New Roman" w:eastAsia="Times New Roman" w:hAnsi="Times New Roman" w:cs="Times New Roman"/>
          <w:b/>
          <w:lang w:eastAsia="ar-SA"/>
        </w:rPr>
        <w:t>Приложение №</w:t>
      </w:r>
      <w:r w:rsidR="00DC1D1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7B1DEE">
        <w:rPr>
          <w:rFonts w:ascii="Times New Roman" w:eastAsia="Times New Roman" w:hAnsi="Times New Roman" w:cs="Times New Roman"/>
          <w:b/>
          <w:lang w:eastAsia="ar-SA"/>
        </w:rPr>
        <w:t>2</w:t>
      </w:r>
      <w:r w:rsidR="00F924D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E912B8">
        <w:rPr>
          <w:rFonts w:ascii="Times New Roman" w:eastAsia="Times New Roman" w:hAnsi="Times New Roman" w:cs="Times New Roman"/>
          <w:b/>
          <w:lang w:eastAsia="ar-SA"/>
        </w:rPr>
        <w:t xml:space="preserve">к </w:t>
      </w:r>
      <w:r w:rsidR="007B1DEE">
        <w:rPr>
          <w:rFonts w:ascii="Times New Roman" w:eastAsia="Times New Roman" w:hAnsi="Times New Roman" w:cs="Times New Roman"/>
          <w:b/>
          <w:lang w:eastAsia="ar-SA"/>
        </w:rPr>
        <w:t>Распоряжению</w:t>
      </w:r>
      <w:r w:rsidR="007B1DEE" w:rsidRPr="00E912B8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7AF98ED3" w14:textId="4B1514D8" w:rsidR="00C67DEA" w:rsidRPr="008309F6" w:rsidRDefault="005358F8" w:rsidP="00BB31E5">
      <w:pPr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</w:pPr>
      <w:r w:rsidRPr="00E912B8">
        <w:rPr>
          <w:rFonts w:ascii="Times New Roman" w:eastAsia="Times New Roman" w:hAnsi="Times New Roman" w:cs="Times New Roman"/>
          <w:lang w:eastAsia="ar-SA"/>
        </w:rPr>
        <w:t xml:space="preserve">АО «АЛЬФА-БАНК» </w:t>
      </w:r>
      <w:r w:rsidR="00BB31E5">
        <w:rPr>
          <w:rFonts w:ascii="Times New Roman" w:hAnsi="Times New Roman"/>
          <w:color w:val="000000"/>
          <w:lang w:eastAsia="ru-RU"/>
        </w:rPr>
        <w:t>от 12.03.2026 г. № 950</w:t>
      </w:r>
    </w:p>
    <w:p w14:paraId="7AF98ED4" w14:textId="77777777" w:rsidR="00C67DEA" w:rsidRPr="00C67DEA" w:rsidRDefault="00C67DEA" w:rsidP="00C67DEA">
      <w:pPr>
        <w:keepNext/>
        <w:widowControl w:val="0"/>
        <w:adjustRightInd w:val="0"/>
        <w:spacing w:before="120"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7AF98ED5" w14:textId="77777777" w:rsidR="00C67DEA" w:rsidRPr="00427A1C" w:rsidRDefault="005358F8" w:rsidP="00C67DE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427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ПОДТВЕРЖДЕНИЕ </w:t>
      </w:r>
      <w:r w:rsidRPr="00427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ПРИСОЕДИНЕНИИ</w:t>
      </w:r>
      <w:r>
        <w:rPr>
          <w:rStyle w:val="a5"/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14:paraId="7AF98ED6" w14:textId="77777777" w:rsidR="00C67DEA" w:rsidRPr="00427A1C" w:rsidRDefault="005358F8" w:rsidP="00C67DE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 w:rsidR="005B3E58" w:rsidRPr="00427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обслуживание </w:t>
      </w:r>
      <w:r w:rsidR="005C1FDD" w:rsidRPr="00AD3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клиентов</w:t>
      </w:r>
      <w:r w:rsidR="005C1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E58" w:rsidRPr="00427A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системе «Альфа-Линк»</w:t>
      </w:r>
      <w:r w:rsidRPr="00427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F98ED8" w14:textId="77777777" w:rsidR="004878C0" w:rsidRPr="00427A1C" w:rsidRDefault="004878C0" w:rsidP="004878C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58" w:type="dxa"/>
        <w:tblInd w:w="-2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472"/>
        <w:gridCol w:w="996"/>
        <w:gridCol w:w="580"/>
        <w:gridCol w:w="4610"/>
      </w:tblGrid>
      <w:tr w:rsidR="00F77D44" w14:paraId="7AF98EDA" w14:textId="77777777" w:rsidTr="00FA6AF2">
        <w:trPr>
          <w:gridAfter w:val="2"/>
          <w:wAfter w:w="5190" w:type="dxa"/>
        </w:trPr>
        <w:tc>
          <w:tcPr>
            <w:tcW w:w="9468" w:type="dxa"/>
            <w:gridSpan w:val="2"/>
          </w:tcPr>
          <w:p w14:paraId="7AF98ED9" w14:textId="4EE7D246" w:rsidR="004878C0" w:rsidRPr="00427A1C" w:rsidRDefault="005358F8" w:rsidP="009364DF">
            <w:pPr>
              <w:pBdr>
                <w:bottom w:val="single" w:sz="4" w:space="0" w:color="auto"/>
              </w:pBd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42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</w:t>
            </w:r>
            <w:r w:rsidR="0012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2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Клиент)</w:t>
            </w:r>
          </w:p>
        </w:tc>
      </w:tr>
      <w:tr w:rsidR="00F77D44" w14:paraId="7AF98EDC" w14:textId="77777777" w:rsidTr="00FA6AF2">
        <w:trPr>
          <w:gridAfter w:val="2"/>
          <w:wAfter w:w="5190" w:type="dxa"/>
          <w:trHeight w:val="884"/>
        </w:trPr>
        <w:tc>
          <w:tcPr>
            <w:tcW w:w="9468" w:type="dxa"/>
            <w:gridSpan w:val="2"/>
          </w:tcPr>
          <w:p w14:paraId="7AF98EDB" w14:textId="77777777" w:rsidR="004878C0" w:rsidRPr="00427A1C" w:rsidRDefault="005358F8" w:rsidP="009364DF">
            <w:pPr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427A1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(полное наименование юридического лица/ </w:t>
            </w:r>
            <w:r w:rsidRPr="00427A1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фамилия, имя, отчество (если имеется) </w:t>
            </w:r>
            <w:r w:rsidRPr="00427A1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индивидуального предпринимателя/ </w:t>
            </w:r>
            <w:r w:rsidRPr="00427A1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физического лица, занимающегося частной практикой</w:t>
            </w:r>
            <w:r w:rsidRPr="00427A1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F77D44" w14:paraId="7AF98EE1" w14:textId="77777777" w:rsidTr="00FA6AF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8EDD" w14:textId="49539747" w:rsidR="004878C0" w:rsidRPr="00427A1C" w:rsidRDefault="005358F8" w:rsidP="00B035E4">
            <w:pPr>
              <w:adjustRightInd w:val="0"/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27A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 :</w:t>
            </w:r>
            <w:r w:rsidRPr="00427A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______________________</w:t>
            </w:r>
          </w:p>
          <w:p w14:paraId="7AF98EDE" w14:textId="77777777" w:rsidR="004878C0" w:rsidRPr="00427A1C" w:rsidRDefault="004878C0" w:rsidP="0093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8EDF" w14:textId="77777777" w:rsidR="004878C0" w:rsidRPr="00427A1C" w:rsidRDefault="004878C0" w:rsidP="0093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8EE0" w14:textId="77777777" w:rsidR="004878C0" w:rsidRPr="00427A1C" w:rsidRDefault="004878C0" w:rsidP="0093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F98EE3" w14:textId="5E0EBD51" w:rsidR="005E24C6" w:rsidRDefault="005358F8" w:rsidP="005F6A84">
      <w:pPr>
        <w:pStyle w:val="af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lang w:eastAsia="ru-RU"/>
        </w:rPr>
        <w:instrText xml:space="preserve"> FORMCHECKBOX </w:instrText>
      </w:r>
      <w:r w:rsidR="000852EB">
        <w:rPr>
          <w:rFonts w:ascii="Times New Roman" w:hAnsi="Times New Roman"/>
          <w:lang w:eastAsia="ru-RU"/>
        </w:rPr>
      </w:r>
      <w:r w:rsidR="000852EB">
        <w:rPr>
          <w:rFonts w:ascii="Times New Roman" w:hAnsi="Times New Roman"/>
          <w:lang w:eastAsia="ru-RU"/>
        </w:rPr>
        <w:fldChar w:fldCharType="separate"/>
      </w:r>
      <w:r>
        <w:rPr>
          <w:rFonts w:ascii="Times New Roman" w:hAnsi="Times New Roman"/>
          <w:lang w:eastAsia="ru-RU"/>
        </w:rPr>
        <w:fldChar w:fldCharType="end"/>
      </w:r>
      <w:r>
        <w:rPr>
          <w:rFonts w:ascii="Times New Roman" w:hAnsi="Times New Roman"/>
          <w:lang w:eastAsia="ru-RU"/>
        </w:rPr>
        <w:t xml:space="preserve"> </w:t>
      </w:r>
      <w:r w:rsidR="00E02B29" w:rsidRPr="0061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428 Гражданского кодекса Российской Федерации, уведомляет АО «АЛЬФА-БАНК» (далее – Банк) о присоединении к </w:t>
      </w:r>
      <w:r w:rsidR="0019001A" w:rsidRPr="0061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на обслуживание </w:t>
      </w:r>
      <w:r w:rsidR="005C1FDD" w:rsidRPr="0061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клиентов </w:t>
      </w:r>
      <w:r w:rsidR="0019001A" w:rsidRPr="0061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системе «Альфа-Линк» </w:t>
      </w:r>
      <w:r w:rsidR="00E02B29" w:rsidRPr="0061210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Договор). Подтверждаем, что до заключения Договора ознакомились с положениями Договора. Подтверждаем своё согласие с условиями Договора и</w:t>
      </w:r>
      <w:r w:rsidR="000235E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случаях, когда это применимо</w:t>
      </w:r>
      <w:r w:rsidR="002E1E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02B29" w:rsidRPr="0061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Тарифами Банка</w:t>
      </w:r>
      <w:r w:rsidR="00D37083" w:rsidRPr="0025367B">
        <w:rPr>
          <w:rStyle w:val="a5"/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footnoteReference w:id="2"/>
      </w:r>
      <w:r w:rsidR="00F677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B29" w:rsidRPr="006121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обязуемся выполнять их условия.</w:t>
      </w:r>
      <w:r w:rsidR="00821418" w:rsidRPr="0061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F98EE4" w14:textId="77777777" w:rsidR="00DC1D1E" w:rsidRPr="00173EE5" w:rsidRDefault="00DC1D1E" w:rsidP="00326AA0">
      <w:pPr>
        <w:pStyle w:val="af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98EE5" w14:textId="77777777" w:rsidR="00DC1D1E" w:rsidRPr="00173EE5" w:rsidRDefault="005358F8" w:rsidP="005F6A84">
      <w:pPr>
        <w:pStyle w:val="af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73EE5">
        <w:rPr>
          <w:rFonts w:ascii="Times New Roman" w:eastAsia="Times New Roman" w:hAnsi="Times New Roman" w:cs="Times New Roman"/>
          <w:i/>
          <w:szCs w:val="24"/>
          <w:lang w:eastAsia="ru-RU"/>
        </w:rPr>
        <w:t>Заполняется Клиентами, заключившими Договор на обслуживание по системе «Альфа-Линк» (формат ISO 20022)</w:t>
      </w:r>
      <w:r>
        <w:rPr>
          <w:rStyle w:val="a5"/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footnoteReference w:id="3"/>
      </w:r>
      <w:r w:rsidRPr="00173EE5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: </w:t>
      </w:r>
    </w:p>
    <w:p w14:paraId="7AF98EE6" w14:textId="77777777" w:rsidR="0061210B" w:rsidRPr="00173EE5" w:rsidRDefault="0061210B" w:rsidP="00326AA0">
      <w:pPr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9782"/>
      </w:tblGrid>
      <w:tr w:rsidR="00F77D44" w14:paraId="7AF98F03" w14:textId="77777777" w:rsidTr="00326AA0">
        <w:trPr>
          <w:trHeight w:val="65"/>
        </w:trPr>
        <w:tc>
          <w:tcPr>
            <w:tcW w:w="9782" w:type="dxa"/>
            <w:vAlign w:val="center"/>
          </w:tcPr>
          <w:p w14:paraId="7AF98EE7" w14:textId="77777777" w:rsidR="00C67DEA" w:rsidRPr="00173EE5" w:rsidRDefault="005358F8" w:rsidP="005F6A84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73EE5">
              <w:rPr>
                <w:rFonts w:ascii="Times New Roman" w:hAnsi="Times New Roman"/>
                <w:sz w:val="20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3"/>
            <w:r w:rsidRPr="00173EE5">
              <w:rPr>
                <w:rFonts w:ascii="Times New Roman" w:hAnsi="Times New Roman"/>
                <w:sz w:val="20"/>
                <w:lang w:eastAsia="ru-RU"/>
              </w:rPr>
              <w:instrText xml:space="preserve"> FORMCHECKBOX </w:instrText>
            </w:r>
            <w:r w:rsidR="000852EB">
              <w:rPr>
                <w:rFonts w:ascii="Times New Roman" w:hAnsi="Times New Roman"/>
                <w:sz w:val="20"/>
                <w:lang w:eastAsia="ru-RU"/>
              </w:rPr>
            </w:r>
            <w:r w:rsidR="000852EB">
              <w:rPr>
                <w:rFonts w:ascii="Times New Roman" w:hAnsi="Times New Roman"/>
                <w:sz w:val="20"/>
                <w:lang w:eastAsia="ru-RU"/>
              </w:rPr>
              <w:fldChar w:fldCharType="separate"/>
            </w:r>
            <w:r w:rsidRPr="00173EE5">
              <w:rPr>
                <w:rFonts w:ascii="Times New Roman" w:hAnsi="Times New Roman"/>
                <w:sz w:val="20"/>
                <w:lang w:eastAsia="ru-RU"/>
              </w:rPr>
              <w:fldChar w:fldCharType="end"/>
            </w:r>
            <w:bookmarkEnd w:id="1"/>
            <w:r w:rsidRPr="00173E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="0061210B" w:rsidRPr="0012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подтверждаем, что с момента присоединения к Договору ранее заключенный Договор на обслуживание по системе «Альфа-Линк» (формат ISO 20022)</w:t>
            </w:r>
            <w:r w:rsidR="00F54281" w:rsidRPr="0012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210B" w:rsidRPr="0012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__.___.__</w:t>
            </w:r>
            <w:r w:rsidR="00F924D4" w:rsidRPr="0012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61210B" w:rsidRPr="0012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включая все приложения и дополнительные соглашения к ним (к нему), считаются измененными и и</w:t>
            </w:r>
            <w:r w:rsidR="00F54281" w:rsidRPr="0012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зложенными в редакции Договора. Подтверждаем, что до заключения Договора ознакомились с положениями Договора. Подтверждаем своё согласие с условиями Договора и Тарифами Банка и обязуемся выполнять их условия.</w:t>
            </w:r>
          </w:p>
          <w:p w14:paraId="7AF98EE8" w14:textId="77777777" w:rsidR="004878C0" w:rsidRPr="00173EE5" w:rsidRDefault="004878C0" w:rsidP="00326AA0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4464"/>
              <w:gridCol w:w="677"/>
              <w:gridCol w:w="1599"/>
              <w:gridCol w:w="222"/>
              <w:gridCol w:w="2604"/>
            </w:tblGrid>
            <w:tr w:rsidR="00F77D44" w14:paraId="7AF98EEE" w14:textId="77777777" w:rsidTr="005F6A84">
              <w:tc>
                <w:tcPr>
                  <w:tcW w:w="2333" w:type="pct"/>
                  <w:shd w:val="clear" w:color="auto" w:fill="auto"/>
                </w:tcPr>
                <w:p w14:paraId="7AF98EE9" w14:textId="77777777" w:rsidR="004878C0" w:rsidRPr="00173EE5" w:rsidRDefault="005358F8" w:rsidP="00326AA0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ind w:left="-216"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E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Клиент</w:t>
                  </w:r>
                </w:p>
              </w:tc>
              <w:tc>
                <w:tcPr>
                  <w:tcW w:w="353" w:type="pct"/>
                  <w:shd w:val="clear" w:color="auto" w:fill="auto"/>
                </w:tcPr>
                <w:p w14:paraId="7AF98EEA" w14:textId="77777777" w:rsidR="004878C0" w:rsidRPr="00173EE5" w:rsidRDefault="004878C0" w:rsidP="00326AA0">
                  <w:pPr>
                    <w:spacing w:before="120" w:after="0" w:line="240" w:lineRule="auto"/>
                    <w:ind w:lef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7AF98EEB" w14:textId="77777777" w:rsidR="004878C0" w:rsidRPr="00173EE5" w:rsidRDefault="004878C0" w:rsidP="00326AA0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ind w:lef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" w:type="pct"/>
                  <w:shd w:val="clear" w:color="auto" w:fill="auto"/>
                </w:tcPr>
                <w:p w14:paraId="7AF98EEC" w14:textId="77777777" w:rsidR="004878C0" w:rsidRPr="00173EE5" w:rsidRDefault="004878C0" w:rsidP="00326AA0">
                  <w:pPr>
                    <w:spacing w:before="120" w:after="0" w:line="240" w:lineRule="auto"/>
                    <w:ind w:lef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1" w:type="pct"/>
                  <w:shd w:val="clear" w:color="auto" w:fill="auto"/>
                </w:tcPr>
                <w:p w14:paraId="7AF98EED" w14:textId="77777777" w:rsidR="004878C0" w:rsidRPr="00173EE5" w:rsidRDefault="004878C0" w:rsidP="00326AA0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ind w:left="-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7D44" w14:paraId="7AF98EF4" w14:textId="77777777" w:rsidTr="005F6A84">
              <w:tc>
                <w:tcPr>
                  <w:tcW w:w="2333" w:type="pct"/>
                  <w:shd w:val="clear" w:color="auto" w:fill="auto"/>
                </w:tcPr>
                <w:p w14:paraId="7AF98EEF" w14:textId="77777777" w:rsidR="004878C0" w:rsidRPr="00173EE5" w:rsidRDefault="004878C0" w:rsidP="00326AA0">
                  <w:pPr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3" w:type="pct"/>
                  <w:shd w:val="clear" w:color="auto" w:fill="auto"/>
                </w:tcPr>
                <w:p w14:paraId="7AF98EF0" w14:textId="77777777" w:rsidR="004878C0" w:rsidRPr="00173EE5" w:rsidRDefault="004878C0" w:rsidP="00326AA0">
                  <w:pPr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6" w:type="pct"/>
                  <w:vMerge w:val="restart"/>
                  <w:shd w:val="clear" w:color="auto" w:fill="auto"/>
                </w:tcPr>
                <w:p w14:paraId="7AF98EF1" w14:textId="77777777" w:rsidR="004878C0" w:rsidRPr="00173EE5" w:rsidRDefault="005358F8" w:rsidP="00326AA0">
                  <w:pPr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EE5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(подпись)</w:t>
                  </w:r>
                </w:p>
              </w:tc>
              <w:tc>
                <w:tcPr>
                  <w:tcW w:w="116" w:type="pct"/>
                  <w:vMerge w:val="restart"/>
                  <w:shd w:val="clear" w:color="auto" w:fill="auto"/>
                </w:tcPr>
                <w:p w14:paraId="7AF98EF2" w14:textId="77777777" w:rsidR="004878C0" w:rsidRPr="00173EE5" w:rsidRDefault="004878C0" w:rsidP="00326AA0">
                  <w:pPr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1" w:type="pct"/>
                  <w:vMerge w:val="restart"/>
                  <w:shd w:val="clear" w:color="auto" w:fill="auto"/>
                </w:tcPr>
                <w:p w14:paraId="7AF98EF3" w14:textId="77777777" w:rsidR="004878C0" w:rsidRPr="00173EE5" w:rsidRDefault="005358F8" w:rsidP="00326AA0">
                  <w:pPr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EE5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r w:rsidRPr="00173EE5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ar-SA"/>
                    </w:rPr>
                    <w:t>фамилия, инициалы</w:t>
                  </w:r>
                  <w:r w:rsidRPr="00173EE5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F77D44" w14:paraId="7AF98EFB" w14:textId="77777777" w:rsidTr="005F6A84">
              <w:tc>
                <w:tcPr>
                  <w:tcW w:w="2333" w:type="pct"/>
                  <w:shd w:val="clear" w:color="auto" w:fill="auto"/>
                  <w:vAlign w:val="center"/>
                </w:tcPr>
                <w:p w14:paraId="7AF98EF5" w14:textId="77777777" w:rsidR="004878C0" w:rsidRPr="00173EE5" w:rsidRDefault="004878C0" w:rsidP="00326AA0">
                  <w:pPr>
                    <w:spacing w:after="0" w:line="240" w:lineRule="auto"/>
                    <w:ind w:left="-284" w:right="-426" w:firstLine="210"/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3" w:type="pct"/>
                  <w:shd w:val="clear" w:color="auto" w:fill="auto"/>
                  <w:vAlign w:val="center"/>
                </w:tcPr>
                <w:p w14:paraId="7AF98EF6" w14:textId="77777777" w:rsidR="004878C0" w:rsidRPr="00427A1C" w:rsidRDefault="005358F8" w:rsidP="00326AA0">
                  <w:pPr>
                    <w:suppressAutoHyphens/>
                    <w:spacing w:after="0" w:line="240" w:lineRule="auto"/>
                    <w:ind w:left="-284" w:firstLine="2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173EE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М.П.</w:t>
                  </w:r>
                </w:p>
                <w:p w14:paraId="7AF98EF7" w14:textId="77777777" w:rsidR="004878C0" w:rsidRPr="00427A1C" w:rsidRDefault="004878C0" w:rsidP="00326AA0">
                  <w:pPr>
                    <w:spacing w:after="0" w:line="240" w:lineRule="auto"/>
                    <w:ind w:left="-284" w:firstLine="21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6" w:type="pct"/>
                  <w:vMerge/>
                  <w:shd w:val="clear" w:color="auto" w:fill="FFFFFF"/>
                  <w:vAlign w:val="center"/>
                </w:tcPr>
                <w:p w14:paraId="7AF98EF8" w14:textId="77777777" w:rsidR="004878C0" w:rsidRPr="00427A1C" w:rsidRDefault="004878C0" w:rsidP="00326AA0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6" w:type="pct"/>
                  <w:vMerge/>
                  <w:shd w:val="clear" w:color="auto" w:fill="FFFFFF"/>
                  <w:vAlign w:val="center"/>
                </w:tcPr>
                <w:p w14:paraId="7AF98EF9" w14:textId="77777777" w:rsidR="004878C0" w:rsidRPr="00427A1C" w:rsidRDefault="004878C0" w:rsidP="00326AA0">
                  <w:pPr>
                    <w:spacing w:after="0" w:line="240" w:lineRule="auto"/>
                    <w:ind w:left="-284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1" w:type="pct"/>
                  <w:vMerge/>
                  <w:shd w:val="clear" w:color="auto" w:fill="FFFFFF"/>
                  <w:vAlign w:val="center"/>
                </w:tcPr>
                <w:p w14:paraId="7AF98EFA" w14:textId="77777777" w:rsidR="004878C0" w:rsidRPr="00427A1C" w:rsidRDefault="004878C0" w:rsidP="00326AA0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77D44" w14:paraId="7AF98F01" w14:textId="77777777" w:rsidTr="005F6A84">
              <w:trPr>
                <w:trHeight w:val="65"/>
              </w:trPr>
              <w:tc>
                <w:tcPr>
                  <w:tcW w:w="2333" w:type="pct"/>
                  <w:shd w:val="clear" w:color="auto" w:fill="auto"/>
                </w:tcPr>
                <w:p w14:paraId="7AF98EFC" w14:textId="77777777" w:rsidR="004878C0" w:rsidRPr="00427A1C" w:rsidRDefault="004878C0" w:rsidP="00326AA0">
                  <w:pPr>
                    <w:spacing w:after="0" w:line="240" w:lineRule="auto"/>
                    <w:ind w:left="-284"/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3" w:type="pct"/>
                  <w:shd w:val="clear" w:color="auto" w:fill="auto"/>
                </w:tcPr>
                <w:p w14:paraId="7AF98EFD" w14:textId="77777777" w:rsidR="004878C0" w:rsidRPr="00427A1C" w:rsidRDefault="004878C0" w:rsidP="00326AA0">
                  <w:pPr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6" w:type="pct"/>
                  <w:shd w:val="clear" w:color="auto" w:fill="auto"/>
                </w:tcPr>
                <w:p w14:paraId="7AF98EFE" w14:textId="77777777" w:rsidR="004878C0" w:rsidRPr="00427A1C" w:rsidRDefault="004878C0" w:rsidP="00326AA0">
                  <w:pPr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6" w:type="pct"/>
                  <w:shd w:val="clear" w:color="auto" w:fill="auto"/>
                </w:tcPr>
                <w:p w14:paraId="7AF98EFF" w14:textId="77777777" w:rsidR="004878C0" w:rsidRPr="00427A1C" w:rsidRDefault="004878C0" w:rsidP="00326AA0">
                  <w:pPr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1" w:type="pct"/>
                  <w:shd w:val="clear" w:color="auto" w:fill="auto"/>
                </w:tcPr>
                <w:p w14:paraId="7AF98F00" w14:textId="77777777" w:rsidR="004878C0" w:rsidRPr="00427A1C" w:rsidRDefault="004878C0" w:rsidP="00326AA0">
                  <w:pPr>
                    <w:spacing w:after="0" w:line="240" w:lineRule="auto"/>
                    <w:ind w:left="-284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7AF98F02" w14:textId="77777777" w:rsidR="004878C0" w:rsidRPr="00427A1C" w:rsidRDefault="004878C0" w:rsidP="00326AA0">
            <w:pPr>
              <w:suppressAutoHyphens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AF98F04" w14:textId="77777777" w:rsidR="004878C0" w:rsidRPr="00427A1C" w:rsidRDefault="004878C0" w:rsidP="005F6A84">
      <w:pPr>
        <w:pBdr>
          <w:bottom w:val="single" w:sz="12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F98F05" w14:textId="77777777" w:rsidR="004878C0" w:rsidRPr="00427A1C" w:rsidRDefault="005358F8" w:rsidP="005F6A8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Отметки Банка:</w:t>
      </w:r>
    </w:p>
    <w:p w14:paraId="7AF98F06" w14:textId="77777777" w:rsidR="004878C0" w:rsidRPr="00173EE5" w:rsidRDefault="004878C0" w:rsidP="005F6A8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98F07" w14:textId="77777777" w:rsidR="004878C0" w:rsidRPr="00427A1C" w:rsidRDefault="005358F8" w:rsidP="005F6A84">
      <w:pPr>
        <w:keepNext/>
        <w:widowControl w:val="0"/>
        <w:spacing w:after="0" w:line="240" w:lineRule="auto"/>
        <w:ind w:left="-284"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Настоящее Подтверждение о присоединении </w:t>
      </w:r>
      <w:r w:rsidRPr="00427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</w:t>
      </w:r>
      <w:r w:rsidRPr="00427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AD3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обслуживание </w:t>
      </w:r>
      <w:r w:rsidR="005C1FDD" w:rsidRPr="00AD3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клиентов </w:t>
      </w:r>
      <w:r w:rsidRPr="00AD3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427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системе «Альфа-Линк»</w:t>
      </w:r>
      <w:r w:rsidRPr="00427A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427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принято ___.___._____ года</w:t>
      </w:r>
    </w:p>
    <w:p w14:paraId="3BA6692D" w14:textId="51FC4388" w:rsidR="005F6A84" w:rsidRPr="005F6A84" w:rsidRDefault="005358F8" w:rsidP="005F6A84">
      <w:pPr>
        <w:keepNext/>
        <w:widowControl w:val="0"/>
        <w:spacing w:after="0" w:line="240" w:lineRule="auto"/>
        <w:ind w:left="-284"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A1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</w:t>
      </w:r>
      <w:r w:rsidR="007B1D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</w:t>
      </w:r>
      <w:r w:rsidRPr="00427A1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(дата)</w:t>
      </w:r>
      <w:r w:rsidR="005F6A84" w:rsidRPr="004C593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</w:t>
      </w:r>
    </w:p>
    <w:p w14:paraId="7A1DACB3" w14:textId="77777777" w:rsidR="005F6A84" w:rsidRPr="004C5930" w:rsidRDefault="005F6A84" w:rsidP="005F6A84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5F77488F" w14:textId="77777777" w:rsidR="005F6A84" w:rsidRPr="004C5930" w:rsidRDefault="005F6A84" w:rsidP="005F6A84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4422"/>
        <w:gridCol w:w="222"/>
        <w:gridCol w:w="1665"/>
        <w:gridCol w:w="222"/>
        <w:gridCol w:w="3102"/>
      </w:tblGrid>
      <w:tr w:rsidR="005F6A84" w14:paraId="69AF0D7A" w14:textId="77777777" w:rsidTr="005F6A84">
        <w:tc>
          <w:tcPr>
            <w:tcW w:w="2295" w:type="pct"/>
            <w:shd w:val="clear" w:color="auto" w:fill="auto"/>
          </w:tcPr>
          <w:p w14:paraId="7E2787C3" w14:textId="77777777" w:rsidR="005F6A84" w:rsidRPr="004C5930" w:rsidRDefault="005F6A84" w:rsidP="00FA6AF2">
            <w:pPr>
              <w:pBdr>
                <w:bottom w:val="single" w:sz="4" w:space="0" w:color="auto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shd w:val="clear" w:color="auto" w:fill="auto"/>
          </w:tcPr>
          <w:p w14:paraId="4D9040AB" w14:textId="77777777" w:rsidR="005F6A84" w:rsidRPr="004C5930" w:rsidRDefault="005F6A84" w:rsidP="00FA6AF2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shd w:val="clear" w:color="auto" w:fill="auto"/>
          </w:tcPr>
          <w:p w14:paraId="320DD1A3" w14:textId="77777777" w:rsidR="005F6A84" w:rsidRPr="004C5930" w:rsidRDefault="005F6A84" w:rsidP="00FA6AF2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shd w:val="clear" w:color="auto" w:fill="auto"/>
          </w:tcPr>
          <w:p w14:paraId="57303B2C" w14:textId="77777777" w:rsidR="005F6A84" w:rsidRPr="004C5930" w:rsidRDefault="005F6A84" w:rsidP="00FA6AF2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pct"/>
            <w:shd w:val="clear" w:color="auto" w:fill="auto"/>
          </w:tcPr>
          <w:p w14:paraId="705AE278" w14:textId="77777777" w:rsidR="005F6A84" w:rsidRPr="004C5930" w:rsidRDefault="005F6A84" w:rsidP="00FA6AF2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A84" w14:paraId="4EA9B0BA" w14:textId="77777777" w:rsidTr="005F6A84">
        <w:tc>
          <w:tcPr>
            <w:tcW w:w="2295" w:type="pct"/>
            <w:shd w:val="clear" w:color="auto" w:fill="auto"/>
          </w:tcPr>
          <w:p w14:paraId="7BA4F322" w14:textId="3D2A36AD" w:rsidR="005F6A84" w:rsidRPr="004C5930" w:rsidRDefault="005F6A84" w:rsidP="00FA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4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15" w:type="pct"/>
            <w:shd w:val="clear" w:color="auto" w:fill="auto"/>
          </w:tcPr>
          <w:p w14:paraId="02105C30" w14:textId="77777777" w:rsidR="005F6A84" w:rsidRPr="004C5930" w:rsidRDefault="005F6A84" w:rsidP="00FA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shd w:val="clear" w:color="auto" w:fill="auto"/>
          </w:tcPr>
          <w:p w14:paraId="48AD423A" w14:textId="77777777" w:rsidR="005F6A84" w:rsidRPr="004C5930" w:rsidRDefault="005F6A84" w:rsidP="00FA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5" w:type="pct"/>
            <w:shd w:val="clear" w:color="auto" w:fill="auto"/>
          </w:tcPr>
          <w:p w14:paraId="39D28C08" w14:textId="77777777" w:rsidR="005F6A84" w:rsidRPr="004C5930" w:rsidRDefault="005F6A84" w:rsidP="00FA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pct"/>
            <w:shd w:val="clear" w:color="auto" w:fill="auto"/>
          </w:tcPr>
          <w:p w14:paraId="5D52DB08" w14:textId="77777777" w:rsidR="005F6A84" w:rsidRPr="008D271E" w:rsidRDefault="005F6A84" w:rsidP="00FA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фамилия, инициалы</w:t>
            </w: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</w:tbl>
    <w:p w14:paraId="7AF98F10" w14:textId="0D9188B7" w:rsidR="00654659" w:rsidRPr="00326AA0" w:rsidRDefault="00654659" w:rsidP="00326AA0">
      <w:pPr>
        <w:widowControl w:val="0"/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654659" w:rsidRPr="00326AA0" w:rsidSect="0020261B">
      <w:footerReference w:type="even" r:id="rId11"/>
      <w:footerReference w:type="first" r:id="rId12"/>
      <w:pgSz w:w="11906" w:h="16838"/>
      <w:pgMar w:top="907" w:right="992" w:bottom="907" w:left="1701" w:header="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09752" w14:textId="77777777" w:rsidR="00FA6AF2" w:rsidRDefault="00FA6AF2">
      <w:pPr>
        <w:spacing w:after="0" w:line="240" w:lineRule="auto"/>
      </w:pPr>
      <w:r>
        <w:separator/>
      </w:r>
    </w:p>
  </w:endnote>
  <w:endnote w:type="continuationSeparator" w:id="0">
    <w:p w14:paraId="4EAFED80" w14:textId="77777777" w:rsidR="00FA6AF2" w:rsidRDefault="00FA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98F13" w14:textId="77777777" w:rsidR="00FA6AF2" w:rsidRDefault="00FA6AF2"/>
  <w:p w14:paraId="7AF98F14" w14:textId="77777777" w:rsidR="00FA6AF2" w:rsidRDefault="000852EB">
    <w:r>
      <w:pict w14:anchorId="7AF98F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721" style="position:absolute;margin-left:6171.2pt;margin-top:0;width:492pt;height:24pt;z-index:251658240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35638.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98F16" w14:textId="77777777" w:rsidR="00FA6AF2" w:rsidRDefault="00FA6AF2"/>
  <w:p w14:paraId="7AF98F17" w14:textId="77777777" w:rsidR="00FA6AF2" w:rsidRDefault="000852EB">
    <w:r>
      <w:pict w14:anchorId="7AF98F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721" style="position:absolute;margin-left:6171.2pt;margin-top:0;width:492pt;height:24pt;z-index:251659264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35638.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B569B" w14:textId="77777777" w:rsidR="00FA6AF2" w:rsidRDefault="00FA6AF2" w:rsidP="00C67DEA">
      <w:pPr>
        <w:spacing w:after="0" w:line="240" w:lineRule="auto"/>
      </w:pPr>
      <w:r>
        <w:separator/>
      </w:r>
    </w:p>
  </w:footnote>
  <w:footnote w:type="continuationSeparator" w:id="0">
    <w:p w14:paraId="21428144" w14:textId="77777777" w:rsidR="00FA6AF2" w:rsidRDefault="00FA6AF2" w:rsidP="00C67DEA">
      <w:pPr>
        <w:spacing w:after="0" w:line="240" w:lineRule="auto"/>
      </w:pPr>
      <w:r>
        <w:continuationSeparator/>
      </w:r>
    </w:p>
  </w:footnote>
  <w:footnote w:id="1">
    <w:p w14:paraId="7AF98F1B" w14:textId="77777777" w:rsidR="00FA6AF2" w:rsidRPr="00173EE5" w:rsidRDefault="00FA6AF2" w:rsidP="005D7EB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173EE5">
        <w:rPr>
          <w:rStyle w:val="a5"/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173EE5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035E4">
        <w:rPr>
          <w:rFonts w:ascii="Times New Roman" w:hAnsi="Times New Roman" w:cs="Times New Roman"/>
          <w:sz w:val="16"/>
          <w:szCs w:val="18"/>
        </w:rPr>
        <w:t>Если сведения не вмещаются на одном листе, Подтверждение о присоединении может быть оформлено на обеих сторонах одного листа или на нескольких листах. В случае оформления на нескольких листах, листы Подтверждения о присоединении нумеруются, сшиваются, после чего на оборотной стороне последнего листа Подтверждения о присоединении проставляются печать Клиента, и собственноручная подпись лица, подписавшего Подтверждение о присоединении, с указанием количества пронумерованных и сшитых листов Подтверждения о присоединении.</w:t>
      </w:r>
    </w:p>
  </w:footnote>
  <w:footnote w:id="2">
    <w:p w14:paraId="1C1D3BFD" w14:textId="2DB5F5CD" w:rsidR="00FA6AF2" w:rsidRDefault="00FA6AF2" w:rsidP="00D37083">
      <w:pPr>
        <w:pStyle w:val="a3"/>
        <w:jc w:val="both"/>
      </w:pPr>
      <w:r w:rsidRPr="0025367B">
        <w:rPr>
          <w:rStyle w:val="a5"/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25367B">
        <w:rPr>
          <w:rStyle w:val="a5"/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035E4">
        <w:rPr>
          <w:rFonts w:ascii="Times New Roman" w:hAnsi="Times New Roman" w:cs="Times New Roman"/>
          <w:sz w:val="16"/>
          <w:szCs w:val="18"/>
        </w:rPr>
        <w:t>Для Клиентов, обслуживание которых осуществляется без открытия счета в Банке, плата за подключение в целях осуществления документооборота по системе «Альфа-Линк» не предусмотрена.</w:t>
      </w:r>
    </w:p>
  </w:footnote>
  <w:footnote w:id="3">
    <w:p w14:paraId="7AF98F1C" w14:textId="77777777" w:rsidR="00FA6AF2" w:rsidRDefault="00FA6AF2">
      <w:pPr>
        <w:pStyle w:val="a3"/>
      </w:pPr>
      <w:r w:rsidRPr="00173EE5">
        <w:rPr>
          <w:rStyle w:val="a5"/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173EE5">
        <w:t xml:space="preserve"> </w:t>
      </w:r>
      <w:r w:rsidRPr="00B035E4">
        <w:rPr>
          <w:rFonts w:ascii="Times New Roman" w:hAnsi="Times New Roman" w:cs="Times New Roman"/>
          <w:sz w:val="16"/>
          <w:szCs w:val="18"/>
        </w:rPr>
        <w:t>Заполняется в рамках осуществления миграции Клиентов.</w:t>
      </w:r>
      <w:r w:rsidRPr="00B035E4">
        <w:rPr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7137"/>
    <w:multiLevelType w:val="hybridMultilevel"/>
    <w:tmpl w:val="AB16E446"/>
    <w:lvl w:ilvl="0" w:tplc="4D2C15EE">
      <w:start w:val="1"/>
      <w:numFmt w:val="bullet"/>
      <w:lvlText w:val="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A4746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6B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A2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0C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C9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6B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AE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83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A2323"/>
    <w:multiLevelType w:val="hybridMultilevel"/>
    <w:tmpl w:val="48F8E134"/>
    <w:lvl w:ilvl="0" w:tplc="02EC5212">
      <w:start w:val="1"/>
      <w:numFmt w:val="bullet"/>
      <w:lvlText w:val="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FBEE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C7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69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E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AC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E1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C5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67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EA"/>
    <w:rsid w:val="000235ED"/>
    <w:rsid w:val="00047E6F"/>
    <w:rsid w:val="00057CC0"/>
    <w:rsid w:val="00073C8E"/>
    <w:rsid w:val="000852EB"/>
    <w:rsid w:val="000D3BBB"/>
    <w:rsid w:val="000E6E94"/>
    <w:rsid w:val="000F0C02"/>
    <w:rsid w:val="00120F01"/>
    <w:rsid w:val="001233D1"/>
    <w:rsid w:val="00173EE5"/>
    <w:rsid w:val="0019001A"/>
    <w:rsid w:val="001B04BA"/>
    <w:rsid w:val="001B09C1"/>
    <w:rsid w:val="001C1C37"/>
    <w:rsid w:val="001F5FC9"/>
    <w:rsid w:val="0020261B"/>
    <w:rsid w:val="002463FB"/>
    <w:rsid w:val="00291818"/>
    <w:rsid w:val="002B45A1"/>
    <w:rsid w:val="002D5D4B"/>
    <w:rsid w:val="002E1EF2"/>
    <w:rsid w:val="002F185B"/>
    <w:rsid w:val="00304C11"/>
    <w:rsid w:val="00326AA0"/>
    <w:rsid w:val="00364DFC"/>
    <w:rsid w:val="00365338"/>
    <w:rsid w:val="003C2F42"/>
    <w:rsid w:val="003D7F30"/>
    <w:rsid w:val="004005B2"/>
    <w:rsid w:val="00427A1C"/>
    <w:rsid w:val="00427E78"/>
    <w:rsid w:val="0044463A"/>
    <w:rsid w:val="004878C0"/>
    <w:rsid w:val="005358F8"/>
    <w:rsid w:val="00536A43"/>
    <w:rsid w:val="00540A42"/>
    <w:rsid w:val="0056539D"/>
    <w:rsid w:val="00585902"/>
    <w:rsid w:val="0059746A"/>
    <w:rsid w:val="005B3E58"/>
    <w:rsid w:val="005B6490"/>
    <w:rsid w:val="005C1FDD"/>
    <w:rsid w:val="005D7EB4"/>
    <w:rsid w:val="005E24C6"/>
    <w:rsid w:val="005F6A84"/>
    <w:rsid w:val="0061210B"/>
    <w:rsid w:val="006123FC"/>
    <w:rsid w:val="00654659"/>
    <w:rsid w:val="006910BB"/>
    <w:rsid w:val="006A400F"/>
    <w:rsid w:val="006B78CC"/>
    <w:rsid w:val="006C43F9"/>
    <w:rsid w:val="006D7D35"/>
    <w:rsid w:val="006E09BB"/>
    <w:rsid w:val="00721E4A"/>
    <w:rsid w:val="00760AF7"/>
    <w:rsid w:val="00772663"/>
    <w:rsid w:val="00775E53"/>
    <w:rsid w:val="007B1DEE"/>
    <w:rsid w:val="007C6345"/>
    <w:rsid w:val="00803E6E"/>
    <w:rsid w:val="00805220"/>
    <w:rsid w:val="00821418"/>
    <w:rsid w:val="008259A8"/>
    <w:rsid w:val="008309F6"/>
    <w:rsid w:val="00857F73"/>
    <w:rsid w:val="00873AA3"/>
    <w:rsid w:val="008A01A9"/>
    <w:rsid w:val="008B1B15"/>
    <w:rsid w:val="0091435E"/>
    <w:rsid w:val="009235DD"/>
    <w:rsid w:val="009364DF"/>
    <w:rsid w:val="0094057A"/>
    <w:rsid w:val="00965BEA"/>
    <w:rsid w:val="00977FEE"/>
    <w:rsid w:val="009C7DAA"/>
    <w:rsid w:val="00A34E76"/>
    <w:rsid w:val="00A7512D"/>
    <w:rsid w:val="00A77FE3"/>
    <w:rsid w:val="00A95097"/>
    <w:rsid w:val="00A9553C"/>
    <w:rsid w:val="00AA70D3"/>
    <w:rsid w:val="00AD3E46"/>
    <w:rsid w:val="00AD5F08"/>
    <w:rsid w:val="00B035E4"/>
    <w:rsid w:val="00B27AA3"/>
    <w:rsid w:val="00B76436"/>
    <w:rsid w:val="00B81500"/>
    <w:rsid w:val="00B833C7"/>
    <w:rsid w:val="00B969B3"/>
    <w:rsid w:val="00BB31E5"/>
    <w:rsid w:val="00BE1579"/>
    <w:rsid w:val="00C13FD2"/>
    <w:rsid w:val="00C14532"/>
    <w:rsid w:val="00C2180E"/>
    <w:rsid w:val="00C5409C"/>
    <w:rsid w:val="00C56BBB"/>
    <w:rsid w:val="00C67DEA"/>
    <w:rsid w:val="00C74C4F"/>
    <w:rsid w:val="00CC1109"/>
    <w:rsid w:val="00CE7328"/>
    <w:rsid w:val="00D0053D"/>
    <w:rsid w:val="00D222DD"/>
    <w:rsid w:val="00D37083"/>
    <w:rsid w:val="00D62127"/>
    <w:rsid w:val="00D82DE5"/>
    <w:rsid w:val="00D858F8"/>
    <w:rsid w:val="00D95763"/>
    <w:rsid w:val="00DC1D1E"/>
    <w:rsid w:val="00DE6B84"/>
    <w:rsid w:val="00DF5F41"/>
    <w:rsid w:val="00E02B29"/>
    <w:rsid w:val="00E50D98"/>
    <w:rsid w:val="00E65916"/>
    <w:rsid w:val="00E912B8"/>
    <w:rsid w:val="00EB5ECB"/>
    <w:rsid w:val="00EE7036"/>
    <w:rsid w:val="00F00632"/>
    <w:rsid w:val="00F01390"/>
    <w:rsid w:val="00F54281"/>
    <w:rsid w:val="00F677F9"/>
    <w:rsid w:val="00F76334"/>
    <w:rsid w:val="00F77D44"/>
    <w:rsid w:val="00F84829"/>
    <w:rsid w:val="00F924D4"/>
    <w:rsid w:val="00F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7AF98ED1"/>
  <w15:docId w15:val="{AB6695C4-3079-4D46-B70D-72C83F7C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7DE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7DEA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C67DEA"/>
  </w:style>
  <w:style w:type="paragraph" w:styleId="a6">
    <w:name w:val="Balloon Text"/>
    <w:basedOn w:val="a"/>
    <w:link w:val="a7"/>
    <w:uiPriority w:val="99"/>
    <w:semiHidden/>
    <w:unhideWhenUsed/>
    <w:rsid w:val="00821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18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2141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141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141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141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1418"/>
    <w:rPr>
      <w:b/>
      <w:bCs/>
      <w:sz w:val="20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6D7D35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D7D35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D7D35"/>
    <w:rPr>
      <w:vertAlign w:val="superscript"/>
    </w:rPr>
  </w:style>
  <w:style w:type="paragraph" w:styleId="af0">
    <w:name w:val="List Paragraph"/>
    <w:basedOn w:val="a"/>
    <w:uiPriority w:val="34"/>
    <w:qFormat/>
    <w:rsid w:val="0061210B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C21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2180E"/>
  </w:style>
  <w:style w:type="paragraph" w:styleId="af3">
    <w:name w:val="footer"/>
    <w:basedOn w:val="a"/>
    <w:link w:val="af4"/>
    <w:uiPriority w:val="99"/>
    <w:unhideWhenUsed/>
    <w:rsid w:val="002026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02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C358E5FA2AF4CB81ADC70F8E234B6" ma:contentTypeVersion="0" ma:contentTypeDescription="Создание документа." ma:contentTypeScope="" ma:versionID="cb0a900e3af5ebd38ce3398e1cfc3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FE7C-D558-4E2E-B76F-A302A8644DC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9F151D-36E6-408A-9505-B0C790637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BB639-41B1-4546-80E2-2682E8AEB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49E68A-C607-4A7F-BA81-22F269B2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Alfa-Bank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Моисеенко</dc:creator>
  <cp:lastModifiedBy>Прошкина Екатерина</cp:lastModifiedBy>
  <cp:revision>2</cp:revision>
  <cp:lastPrinted>2019-12-09T13:31:00Z</cp:lastPrinted>
  <dcterms:created xsi:type="dcterms:W3CDTF">2026-03-12T14:42:00Z</dcterms:created>
  <dcterms:modified xsi:type="dcterms:W3CDTF">2026-03-12T14:42:00Z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0x01010059BC358E5FA2AF4CB81ADC70F8E234B6</vt:lpwstr>
  </property>
</Properties>
</file>