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Приложение N 5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к приказу Министерства финансов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от 12.11.2013 N 107н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770"/>
      <w:bookmarkEnd w:id="0"/>
      <w:r w:rsidRPr="00B76559">
        <w:rPr>
          <w:rFonts w:ascii="Calibri" w:eastAsiaTheme="minorEastAsia" w:hAnsi="Calibri" w:cs="Calibri"/>
          <w:b/>
          <w:lang w:eastAsia="ru-RU"/>
        </w:rPr>
        <w:t>ПРАВИЛА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B76559">
        <w:rPr>
          <w:rFonts w:ascii="Calibri" w:eastAsiaTheme="minorEastAsia" w:hAnsi="Calibri" w:cs="Calibri"/>
          <w:b/>
          <w:lang w:eastAsia="ru-RU"/>
        </w:rPr>
        <w:t>УКАЗАНИЯ ИНФОРМАЦИИ, ИДЕНТИФИЦИРУЮЩЕЙ ЛИЦО ИЛИ ОРГАН,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B76559">
        <w:rPr>
          <w:rFonts w:ascii="Calibri" w:eastAsiaTheme="minorEastAsia" w:hAnsi="Calibri" w:cs="Calibri"/>
          <w:b/>
          <w:lang w:eastAsia="ru-RU"/>
        </w:rPr>
        <w:t>СОСТАВИВШИЙ РАСПОРЯЖЕНИЕ О ПЕРЕВОДЕ ДЕНЕЖНЫХ СРЕДСТВ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B76559">
        <w:rPr>
          <w:rFonts w:ascii="Calibri" w:eastAsiaTheme="minorEastAsia" w:hAnsi="Calibri" w:cs="Calibri"/>
          <w:b/>
          <w:lang w:eastAsia="ru-RU"/>
        </w:rPr>
        <w:t>В УПЛАТУ ПЛАТЕЖЕЙ В БЮДЖЕТНУЮ СИСТЕМУ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B76559">
        <w:rPr>
          <w:rFonts w:ascii="Calibri" w:eastAsiaTheme="minorEastAsia" w:hAnsi="Calibri" w:cs="Calibri"/>
          <w:b/>
          <w:lang w:eastAsia="ru-RU"/>
        </w:rPr>
        <w:t>РОССИЙСКОЙ ФЕДЕРАЦИИ</w:t>
      </w: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B76559" w:rsidRPr="00B76559" w:rsidRDefault="00B76559" w:rsidP="00B76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 xml:space="preserve">Информация, идентифицирующая плательщика средств, получателя средств и платеж, указываемая в распоряжениях о переводе денежных средств в соответствии с </w:t>
      </w:r>
      <w:bookmarkStart w:id="1" w:name="_GoBack"/>
      <w:r w:rsidRPr="00B76559">
        <w:rPr>
          <w:rFonts w:ascii="Calibri" w:eastAsiaTheme="minorEastAsia" w:hAnsi="Calibri" w:cs="Calibri"/>
          <w:lang w:eastAsia="ru-RU"/>
        </w:rPr>
        <w:fldChar w:fldCharType="begin"/>
      </w:r>
      <w:r w:rsidRPr="00B76559">
        <w:rPr>
          <w:rFonts w:ascii="Calibri" w:eastAsiaTheme="minorEastAsia" w:hAnsi="Calibri" w:cs="Calibri"/>
          <w:lang w:eastAsia="ru-RU"/>
        </w:rPr>
        <w:instrText xml:space="preserve"> HYPERLINK \l "P88" \h </w:instrText>
      </w:r>
      <w:r w:rsidRPr="00B76559">
        <w:rPr>
          <w:rFonts w:ascii="Calibri" w:eastAsiaTheme="minorEastAsia" w:hAnsi="Calibri" w:cs="Calibri"/>
          <w:lang w:eastAsia="ru-RU"/>
        </w:rPr>
      </w:r>
      <w:r w:rsidRPr="00B76559">
        <w:rPr>
          <w:rFonts w:ascii="Calibri" w:eastAsiaTheme="minorEastAsia" w:hAnsi="Calibri" w:cs="Calibri"/>
          <w:lang w:eastAsia="ru-RU"/>
        </w:rPr>
        <w:fldChar w:fldCharType="separate"/>
      </w:r>
      <w:r w:rsidRPr="00B76559">
        <w:rPr>
          <w:rFonts w:ascii="Calibri" w:eastAsiaTheme="minorEastAsia" w:hAnsi="Calibri" w:cs="Calibri"/>
          <w:lang w:eastAsia="ru-RU"/>
        </w:rPr>
        <w:t>приложениями N 1</w:t>
      </w:r>
      <w:r w:rsidRPr="00B76559">
        <w:rPr>
          <w:rFonts w:ascii="Calibri" w:eastAsiaTheme="minorEastAsia" w:hAnsi="Calibri" w:cs="Calibri"/>
          <w:lang w:eastAsia="ru-RU"/>
        </w:rPr>
        <w:fldChar w:fldCharType="end"/>
      </w:r>
      <w:r w:rsidRPr="00B76559">
        <w:rPr>
          <w:rFonts w:ascii="Calibri" w:eastAsiaTheme="minorEastAsia" w:hAnsi="Calibri" w:cs="Calibri"/>
          <w:lang w:eastAsia="ru-RU"/>
        </w:rPr>
        <w:t xml:space="preserve"> - </w:t>
      </w:r>
      <w:hyperlink w:anchor="P617">
        <w:r w:rsidRPr="00B76559">
          <w:rPr>
            <w:rFonts w:ascii="Calibri" w:eastAsiaTheme="minorEastAsia" w:hAnsi="Calibri" w:cs="Calibri"/>
            <w:lang w:eastAsia="ru-RU"/>
          </w:rPr>
          <w:t>4</w:t>
        </w:r>
      </w:hyperlink>
      <w:r w:rsidRPr="00B76559">
        <w:rPr>
          <w:rFonts w:ascii="Calibri" w:eastAsiaTheme="minorEastAsia" w:hAnsi="Calibri" w:cs="Calibri"/>
          <w:lang w:eastAsia="ru-RU"/>
        </w:rPr>
        <w:t xml:space="preserve"> к н</w:t>
      </w:r>
      <w:bookmarkEnd w:id="1"/>
      <w:r w:rsidRPr="00B76559">
        <w:rPr>
          <w:rFonts w:ascii="Calibri" w:eastAsiaTheme="minorEastAsia" w:hAnsi="Calibri" w:cs="Calibri"/>
          <w:lang w:eastAsia="ru-RU"/>
        </w:rPr>
        <w:t>астоящему приказу, является обязательной к заполнению, а также информация, указываемая в реквизите "101" распоряжения о переводе денежных средств, которая заполняется показателем одного из следующих статусов: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"01" - налогоплательщик (плательщик сборов, страховых взносов и платежей, администрируемых налоговыми органами) - юридическое лицо,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хозяйства, составившие распоряжения о переводе денежных средств;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лица, за исключением уплаты таможенных платежей;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"04" - налоговый орган;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"05" - Федеральная служба судебных приставов и ее территориальные органы;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"06" - участник внешнеэкономической деятельности - юридическое лицо, за исключением получателя международного почтового отправления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"07" - таможенный орган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"08" - плательщик - юридическое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хозяйства, осуществляющие перевод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"13" - иностранное лицо, не состоящее на учете в налоговых органах Российской Федерации, при осуществлении перевода денежных средств в уплату иных платежей, администрируемых налоговыми органами, в бюджетную систему Российской Федерации (за исключением единого налогового платежа), у которого отсутствует идентификационный номер налогоплательщика;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"16" - участник внешнеэкономической деятельности - физическое лицо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 xml:space="preserve">"17" - участник внешнеэкономической деятельности - индивидуальный предприниматель (за </w:t>
      </w:r>
      <w:r w:rsidRPr="00B76559">
        <w:rPr>
          <w:rFonts w:ascii="Calibri" w:eastAsiaTheme="minorEastAsia" w:hAnsi="Calibri" w:cs="Calibri"/>
          <w:lang w:eastAsia="ru-RU"/>
        </w:rPr>
        <w:lastRenderedPageBreak/>
        <w:t>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 (за исключением платежей, администрируемых налоговыми и таможенными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 (за исключением платежей, администрируемых налоговыми и таможенными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"23" - Фонд пенсионного и социального страхования Российской Федерации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"24" - плательщик - физическое лицо, осуществляющее перевод денежных средств в уплату сборов, страховых взносов, администрируемых Фондом пенсионного и социального страхования Российской Федерации, и иных платежей в бюджетную систему Российской Федерации (за исключением платежей, администрируемых налоговыми и таможенными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"27" - кредитные организации (филиалы кредитных организаций),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"28" - участник внешнеэкономической деятельности - получатель международного почтового отправления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"29" - политическая партия, избирательное объединение, инициативная группа по проведению референдума, кандидат, зарегистрированный кандидат или уполномоченный представитель инициативной группы по проведению референдума, инициативная агитационная группа при перечислении денежных средств в бюджетную систему Российской Федерации со специальных избирательных счетов и специальных счетов фондов референдума (за исключением платежей, администрируемых налоговыми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"30" - иностранное лицо, не состоящее на учете в налоговых органах Российской Федерации (при уплате платежей, администрируемых таможенными органами);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"31" - плательщик - физическое лицо, юридическое лицо, индивидуальный предприниматель, осуществляющие перевод денежных средств в счет погашения задолженности по исполнительному производству, кредитные организации (филиалы кредитных организаций), составившие распоряжение о переводе денежных средств в счет погашения задолженности по исполнительному производству;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"32" - таможенный орган (в рамках бесспорного взыскания);</w:t>
      </w:r>
    </w:p>
    <w:p w:rsidR="00B76559" w:rsidRPr="00B76559" w:rsidRDefault="00B76559" w:rsidP="00B765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76559">
        <w:rPr>
          <w:rFonts w:ascii="Calibri" w:eastAsiaTheme="minorEastAsia" w:hAnsi="Calibri" w:cs="Calibri"/>
          <w:lang w:eastAsia="ru-RU"/>
        </w:rPr>
        <w:t>"33" - плательщик - физическое лицо, юридическое лицо, индивидуальный предприниматель, осуществляющие перевод денежных средств в счет оплаты приобретаемого государственного (муниципального) имущества, имущества, обращенного в собственность государства, вещественных доказательств и изъятых вещей, а также задержанных таможенными органами товаров.</w:t>
      </w:r>
    </w:p>
    <w:p w:rsidR="00B76559" w:rsidRDefault="00B76559" w:rsidP="00C83B19">
      <w:pPr>
        <w:widowControl w:val="0"/>
        <w:autoSpaceDE w:val="0"/>
        <w:autoSpaceDN w:val="0"/>
        <w:spacing w:before="220" w:after="0" w:line="240" w:lineRule="auto"/>
        <w:ind w:firstLine="540"/>
        <w:jc w:val="both"/>
      </w:pPr>
      <w:r w:rsidRPr="00B76559">
        <w:rPr>
          <w:rFonts w:ascii="Calibri" w:eastAsiaTheme="minorEastAsia" w:hAnsi="Calibri" w:cs="Calibri"/>
          <w:lang w:eastAsia="ru-RU"/>
        </w:rPr>
        <w:t>При составлении распоряжения о переводе денежных средств законные, уполномоченные представители или иные лица,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Федерации, указывают показатель статуса плательщика, чья обязанность исполняется.</w:t>
      </w:r>
    </w:p>
    <w:sectPr w:rsidR="00B76559" w:rsidSect="00C83B19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59"/>
    <w:rsid w:val="00591358"/>
    <w:rsid w:val="005A1D75"/>
    <w:rsid w:val="00B76559"/>
    <w:rsid w:val="00C83B19"/>
    <w:rsid w:val="00E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0D16-0127-4185-9D38-1DBDDC7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5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65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BANK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Жорина Анна Михайловна</dc:creator>
  <cp:keywords/>
  <dc:description/>
  <cp:lastModifiedBy>Жорина Анна Михайловна</cp:lastModifiedBy>
  <cp:revision>2</cp:revision>
  <dcterms:created xsi:type="dcterms:W3CDTF">2023-12-27T07:20:00Z</dcterms:created>
  <dcterms:modified xsi:type="dcterms:W3CDTF">2023-12-27T07:26:00Z</dcterms:modified>
</cp:coreProperties>
</file>