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D0" w:rsidRDefault="00A406D0" w:rsidP="00A406D0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  <w:r w:rsidRPr="00AC3925">
        <w:rPr>
          <w:bCs/>
          <w:color w:val="000000"/>
        </w:rPr>
        <w:t xml:space="preserve"> </w:t>
      </w:r>
      <w:r>
        <w:rPr>
          <w:bCs/>
          <w:color w:val="000000"/>
        </w:rPr>
        <w:t>№</w:t>
      </w:r>
      <w:r w:rsidRPr="00AC3925">
        <w:rPr>
          <w:bCs/>
          <w:color w:val="000000"/>
        </w:rPr>
        <w:t>1</w:t>
      </w:r>
      <w:r>
        <w:rPr>
          <w:bCs/>
          <w:color w:val="000000"/>
        </w:rPr>
        <w:t xml:space="preserve"> к Тарифам</w:t>
      </w:r>
    </w:p>
    <w:p w:rsidR="00A406D0" w:rsidRDefault="00A406D0" w:rsidP="00A406D0">
      <w:pPr>
        <w:tabs>
          <w:tab w:val="left" w:pos="900"/>
          <w:tab w:val="left" w:pos="1080"/>
        </w:tabs>
        <w:spacing w:before="120"/>
        <w:ind w:left="547" w:firstLine="360"/>
        <w:jc w:val="both"/>
        <w:rPr>
          <w:b/>
          <w:i/>
        </w:rPr>
      </w:pPr>
      <w:bookmarkStart w:id="0" w:name="_GoBack"/>
      <w:r w:rsidRPr="00D6512B">
        <w:rPr>
          <w:b/>
          <w:i/>
        </w:rPr>
        <w:t>Перечень операций, связанных с вывозом капитала за пределы Российской Федерации</w:t>
      </w:r>
    </w:p>
    <w:bookmarkEnd w:id="0"/>
    <w:p w:rsidR="00A406D0" w:rsidRPr="008054C1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rFonts w:eastAsia="Arial Unicode MS"/>
          <w:sz w:val="22"/>
          <w:szCs w:val="22"/>
        </w:rPr>
      </w:pPr>
      <w:r w:rsidRPr="007A366C">
        <w:rPr>
          <w:rFonts w:eastAsia="Arial Unicode MS"/>
          <w:sz w:val="22"/>
          <w:szCs w:val="22"/>
        </w:rPr>
        <w:t xml:space="preserve">Переводы в рублях Российской Федерации </w:t>
      </w:r>
      <w:r w:rsidRPr="009024E1">
        <w:rPr>
          <w:rFonts w:eastAsia="Arial Unicode MS"/>
          <w:sz w:val="22"/>
          <w:szCs w:val="22"/>
        </w:rPr>
        <w:t xml:space="preserve">или иностранной валюте </w:t>
      </w:r>
      <w:r w:rsidRPr="007A366C">
        <w:rPr>
          <w:rFonts w:eastAsia="Arial Unicode MS"/>
          <w:sz w:val="22"/>
          <w:szCs w:val="22"/>
        </w:rPr>
        <w:t>на свой счет, открытый в банке-нерезидент</w:t>
      </w:r>
      <w:r>
        <w:rPr>
          <w:rFonts w:eastAsia="Arial Unicode MS"/>
          <w:sz w:val="22"/>
          <w:szCs w:val="22"/>
        </w:rPr>
        <w:t>е (код валютной операции 61150).</w:t>
      </w:r>
    </w:p>
    <w:p w:rsidR="00A406D0" w:rsidRPr="008054C1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rFonts w:eastAsia="Arial Unicode MS"/>
          <w:sz w:val="22"/>
          <w:szCs w:val="22"/>
        </w:rPr>
      </w:pPr>
      <w:r w:rsidRPr="008054C1">
        <w:rPr>
          <w:rFonts w:eastAsia="Arial Unicode MS"/>
          <w:sz w:val="22"/>
          <w:szCs w:val="22"/>
        </w:rPr>
        <w:t>Переводы клиентом-резидентом денежных средств на счета  лиц - нерезидентов, не являющихся резидентами Республики Беларусь или Республики Казахстан  и  действующих  в своих интересах или по поручению третьих лиц (далее 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 Беларусь  или  Республики Казахстан соответственно, осуществляется с территории Республики Беларусь или  Республики Казахстан, а в качестве подтверждающих документов  резиденты  в 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</w:t>
      </w:r>
      <w:r>
        <w:rPr>
          <w:rFonts w:eastAsia="Arial Unicode MS"/>
          <w:sz w:val="22"/>
          <w:szCs w:val="22"/>
        </w:rPr>
        <w:t>русь или Республики Казахстан.</w:t>
      </w:r>
    </w:p>
    <w:p w:rsidR="00A406D0" w:rsidRPr="005F234F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rFonts w:eastAsia="Arial Unicode MS"/>
          <w:sz w:val="22"/>
          <w:szCs w:val="22"/>
        </w:rPr>
      </w:pPr>
      <w:r w:rsidRPr="008054C1">
        <w:rPr>
          <w:rFonts w:eastAsia="Arial Unicode MS"/>
          <w:sz w:val="22"/>
          <w:szCs w:val="22"/>
        </w:rPr>
        <w:t>Переводы денежных средств резидентов в пользу нерезидента по договору купли-продажи ценных бумаг (векселей российских организаций, а также акций российских эмитентов), общая сумма которого не указана или более 20 млн. рублей (или эквивалентно в любой иностранной валюте).</w:t>
      </w: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br/>
      </w:r>
      <w:r w:rsidRPr="005F234F">
        <w:rPr>
          <w:rFonts w:eastAsia="Arial Unicode MS"/>
          <w:sz w:val="22"/>
          <w:szCs w:val="22"/>
        </w:rPr>
        <w:t>Для пересчета иностранной валюты, применяется курс иностранной валюты к валюте Российской Федерации, устанавливаемый Центральным банком Российской Федерации</w:t>
      </w:r>
      <w:r w:rsidRPr="005F234F">
        <w:rPr>
          <w:color w:val="000000"/>
          <w:sz w:val="22"/>
          <w:szCs w:val="22"/>
        </w:rPr>
        <w:t xml:space="preserve"> на день осуществления первого платежа по договору.</w:t>
      </w:r>
    </w:p>
    <w:p w:rsidR="00A406D0" w:rsidRPr="007A366C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color w:val="000000"/>
          <w:sz w:val="22"/>
          <w:szCs w:val="22"/>
        </w:rPr>
      </w:pPr>
      <w:r w:rsidRPr="007A366C">
        <w:rPr>
          <w:color w:val="000000"/>
          <w:sz w:val="22"/>
          <w:szCs w:val="22"/>
        </w:rPr>
        <w:t xml:space="preserve">Переводы денежных средств резидентов по договору о брокерском обслуживании, заключенного с нерезидентом, общая сумма которого не указана или более 20 млн. рублей (или эквивалентно в любой иностранной валюте). </w:t>
      </w:r>
    </w:p>
    <w:p w:rsidR="00A406D0" w:rsidRPr="007A366C" w:rsidRDefault="00A406D0" w:rsidP="00A406D0">
      <w:pPr>
        <w:autoSpaceDE w:val="0"/>
        <w:autoSpaceDN w:val="0"/>
        <w:adjustRightInd w:val="0"/>
        <w:ind w:left="357"/>
        <w:jc w:val="both"/>
        <w:rPr>
          <w:color w:val="000000"/>
          <w:sz w:val="22"/>
          <w:szCs w:val="22"/>
        </w:rPr>
      </w:pPr>
      <w:r w:rsidRPr="007A366C">
        <w:rPr>
          <w:color w:val="000000"/>
          <w:sz w:val="22"/>
          <w:szCs w:val="22"/>
        </w:rPr>
        <w:t>Для пересчета иностранной валюты, применяется курс иностранной валюты к валюте Российской Федерации, устанавливаемый Центральным банком Российской Федерации на день осуществле</w:t>
      </w:r>
      <w:r>
        <w:rPr>
          <w:color w:val="000000"/>
          <w:sz w:val="22"/>
          <w:szCs w:val="22"/>
        </w:rPr>
        <w:t>ния первого платежа по договору.</w:t>
      </w:r>
    </w:p>
    <w:p w:rsidR="00A406D0" w:rsidRPr="00AC3925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color w:val="000000"/>
          <w:sz w:val="22"/>
          <w:szCs w:val="22"/>
        </w:rPr>
      </w:pPr>
      <w:r w:rsidRPr="00AC3925">
        <w:rPr>
          <w:color w:val="000000"/>
          <w:sz w:val="22"/>
          <w:szCs w:val="22"/>
        </w:rPr>
        <w:t>Переводы денежных средств резидентов в пользу нерезидента по договору купли-продажи товаров, приобретаемых резидентом у нерезидента на территории Российской Федерации, а также о поставке товаров, приобретаемых резидентами у нерезидентов за пределами Российской Федерации (без ввоза/вывоза на таможенную территорию Российской Федерации/с таможенной территории Российской Федерации) общая сумма которого не указана или более 20 млн. рублей (или эквивалентно в любой иностранной валюте), за исключением операций по договорам  предусматривающим продажу (приобретение) и (или) оказание услуг, связанных с продажей (приобретением) на территории Российской Федерации (за пределами территории Российской Федерации) горюче-смазочных материалов (бункерного топлива), продовольствия, материально-технических запасов и иных товаров (за исключением запасных частей и оборудования),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стоянки.</w:t>
      </w:r>
    </w:p>
    <w:p w:rsidR="00A406D0" w:rsidRPr="007A366C" w:rsidRDefault="00A406D0" w:rsidP="00A406D0">
      <w:pPr>
        <w:autoSpaceDE w:val="0"/>
        <w:autoSpaceDN w:val="0"/>
        <w:adjustRightInd w:val="0"/>
        <w:ind w:left="357"/>
        <w:jc w:val="both"/>
        <w:rPr>
          <w:color w:val="000000"/>
          <w:sz w:val="22"/>
          <w:szCs w:val="22"/>
        </w:rPr>
      </w:pPr>
      <w:r w:rsidRPr="00AC3925">
        <w:rPr>
          <w:color w:val="000000"/>
          <w:sz w:val="22"/>
          <w:szCs w:val="22"/>
        </w:rPr>
        <w:t>Для пересчета иностранной валюты, применяется курс иностранной валюты к валюте Российской Федерации, устанавливаемый Центральным банком Российской Федерации на день осуществления первого платежа по договору.</w:t>
      </w:r>
    </w:p>
    <w:p w:rsidR="00A406D0" w:rsidRPr="007A366C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color w:val="000000"/>
          <w:sz w:val="22"/>
          <w:szCs w:val="22"/>
        </w:rPr>
      </w:pPr>
      <w:r w:rsidRPr="007A366C">
        <w:rPr>
          <w:color w:val="000000"/>
          <w:sz w:val="22"/>
          <w:szCs w:val="22"/>
        </w:rPr>
        <w:t xml:space="preserve">Переводы денежных средств в валюте Российской Федерации </w:t>
      </w:r>
      <w:r w:rsidRPr="009024E1">
        <w:rPr>
          <w:color w:val="000000"/>
          <w:sz w:val="22"/>
          <w:szCs w:val="22"/>
        </w:rPr>
        <w:t xml:space="preserve">или иностранной валюте </w:t>
      </w:r>
      <w:r w:rsidRPr="007A366C">
        <w:rPr>
          <w:color w:val="000000"/>
          <w:sz w:val="22"/>
          <w:szCs w:val="22"/>
        </w:rPr>
        <w:t xml:space="preserve">клиента Банка </w:t>
      </w:r>
      <w:r>
        <w:rPr>
          <w:color w:val="000000"/>
          <w:sz w:val="22"/>
          <w:szCs w:val="22"/>
        </w:rPr>
        <w:t xml:space="preserve">резидента </w:t>
      </w:r>
      <w:r w:rsidRPr="007A366C">
        <w:rPr>
          <w:color w:val="000000"/>
          <w:sz w:val="22"/>
          <w:szCs w:val="22"/>
        </w:rPr>
        <w:t>в пользу резидента Российской Федерации на его счет, открытый в банке – нерезид</w:t>
      </w:r>
      <w:r>
        <w:rPr>
          <w:color w:val="000000"/>
          <w:sz w:val="22"/>
          <w:szCs w:val="22"/>
        </w:rPr>
        <w:t>енте.</w:t>
      </w:r>
    </w:p>
    <w:p w:rsidR="00A406D0" w:rsidRPr="007A366C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color w:val="000000"/>
          <w:sz w:val="22"/>
          <w:szCs w:val="22"/>
        </w:rPr>
      </w:pPr>
      <w:r w:rsidRPr="007A366C">
        <w:rPr>
          <w:color w:val="000000"/>
          <w:sz w:val="22"/>
          <w:szCs w:val="22"/>
        </w:rPr>
        <w:t>Переводы денежных средств резидента в пользу нерезидента по агентскому договору, в предмете которого содержится прямое указание на то, что нерезидент обязуется совершать в интересах резидента – клиента Банка юридические и иные действия, результатом которых станет поставка на территорию Российской Федерации определенной партии товара или оказание резиденту – клиенту Банка определенного комплекса услуг (в случае если общая сумма по договору более 20 млн. рублей (или эквивалентно в любой иностранной валюте) / в случае если сумма по договору не определена, комисс</w:t>
      </w:r>
      <w:r>
        <w:rPr>
          <w:color w:val="000000"/>
          <w:sz w:val="22"/>
          <w:szCs w:val="22"/>
        </w:rPr>
        <w:t>ия взимается с каждого платежа).</w:t>
      </w:r>
    </w:p>
    <w:p w:rsidR="00A406D0" w:rsidRPr="007A366C" w:rsidRDefault="00A406D0" w:rsidP="00A406D0">
      <w:pPr>
        <w:autoSpaceDE w:val="0"/>
        <w:autoSpaceDN w:val="0"/>
        <w:adjustRightInd w:val="0"/>
        <w:ind w:left="357"/>
        <w:jc w:val="both"/>
        <w:rPr>
          <w:color w:val="000000"/>
          <w:sz w:val="22"/>
          <w:szCs w:val="22"/>
        </w:rPr>
      </w:pPr>
      <w:r w:rsidRPr="007A366C">
        <w:rPr>
          <w:color w:val="000000"/>
          <w:sz w:val="22"/>
          <w:szCs w:val="22"/>
        </w:rPr>
        <w:t>Для пересчета иностранной валюты, применяется курс иностранной валюты к валюте Российской Федерации, устанавливаемый Центральным банком Российской Федерации на день осуществления первого платежа по договору.</w:t>
      </w:r>
    </w:p>
    <w:p w:rsidR="00A406D0" w:rsidRPr="007A366C" w:rsidRDefault="00A406D0" w:rsidP="00A406D0">
      <w:pPr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57" w:firstLine="540"/>
        <w:jc w:val="both"/>
        <w:rPr>
          <w:color w:val="000000"/>
          <w:sz w:val="22"/>
          <w:szCs w:val="22"/>
        </w:rPr>
      </w:pPr>
      <w:r w:rsidRPr="007A366C">
        <w:rPr>
          <w:color w:val="000000"/>
          <w:sz w:val="22"/>
          <w:szCs w:val="22"/>
        </w:rPr>
        <w:t>Переводы денежных средств резидента по договору, в предмете которого содержится прямое указание на осуществление инвестирования в строительство недвижимости за пределами территории Российской Федерации, общая сумма которого не указана или более 20 млн. рублей (или эквивалентно в любой иностранной валюте).</w:t>
      </w:r>
    </w:p>
    <w:p w:rsidR="00A406D0" w:rsidRDefault="00A406D0" w:rsidP="00A406D0">
      <w:pPr>
        <w:tabs>
          <w:tab w:val="left" w:pos="720"/>
        </w:tabs>
        <w:autoSpaceDE w:val="0"/>
        <w:autoSpaceDN w:val="0"/>
        <w:adjustRightInd w:val="0"/>
        <w:ind w:left="357"/>
        <w:jc w:val="both"/>
        <w:rPr>
          <w:color w:val="000000"/>
          <w:sz w:val="22"/>
          <w:szCs w:val="22"/>
        </w:rPr>
      </w:pPr>
      <w:r w:rsidRPr="007A366C">
        <w:rPr>
          <w:color w:val="000000"/>
          <w:sz w:val="22"/>
          <w:szCs w:val="22"/>
        </w:rPr>
        <w:t>Для пересчета иностранной валюты, применяется курс иностранной валюты к валюте Российской Федерации, устанавливаемый Центральным банком Российской Федерации на день осуществления первого платежа по договору.</w:t>
      </w:r>
    </w:p>
    <w:p w:rsidR="00F02E3B" w:rsidRDefault="00F02E3B"/>
    <w:sectPr w:rsidR="00F02E3B" w:rsidSect="00A406D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50A78"/>
    <w:multiLevelType w:val="hybridMultilevel"/>
    <w:tmpl w:val="F95E35E4"/>
    <w:lvl w:ilvl="0" w:tplc="7624B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0"/>
    <w:rsid w:val="00A406D0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CDB9B4-9F6D-4892-BEED-D179919C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3990</Characters>
  <Application>Microsoft Office Word</Application>
  <DocSecurity>0</DocSecurity>
  <Lines>33</Lines>
  <Paragraphs>9</Paragraphs>
  <ScaleCrop>false</ScaleCrop>
  <Company>Alfa-Bank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2017-03-27T12:43:00Z</dcterms:created>
  <dcterms:modified xsi:type="dcterms:W3CDTF">2017-03-27T12:43:00Z</dcterms:modified>
</cp:coreProperties>
</file>